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5CE6E" w14:textId="77777777" w:rsidR="00CF74FD" w:rsidRDefault="00CF74FD" w:rsidP="006E144D">
      <w:pPr>
        <w:spacing w:line="276" w:lineRule="auto"/>
        <w:rPr>
          <w:rFonts w:cs="Calibri"/>
          <w:b/>
          <w:bCs/>
        </w:rPr>
      </w:pPr>
    </w:p>
    <w:p w14:paraId="765761A2" w14:textId="7E778DD4" w:rsidR="00EF3653" w:rsidRPr="00A376BE" w:rsidRDefault="00EF5A2F" w:rsidP="00A376BE">
      <w:pPr>
        <w:pStyle w:val="Tytu"/>
      </w:pPr>
      <w:r>
        <w:t>SPECYFIKACJA WARUNKÓW ZAMÓWIENIA</w:t>
      </w:r>
    </w:p>
    <w:p w14:paraId="11A765DC" w14:textId="77777777" w:rsidR="00CB7626" w:rsidRDefault="00EF3653" w:rsidP="00CB7626">
      <w:pPr>
        <w:pStyle w:val="Nagwek1"/>
      </w:pPr>
      <w:r w:rsidRPr="00B406AA">
        <w:t>Przedmiot zamówienia:</w:t>
      </w:r>
    </w:p>
    <w:p w14:paraId="1DF2C2FF" w14:textId="10BE726E" w:rsidR="00CB47CA" w:rsidRPr="00CB7626" w:rsidRDefault="007B2C51" w:rsidP="00CB7626">
      <w:bookmarkStart w:id="0" w:name="_Hlk222730257"/>
      <w:r w:rsidRPr="00CB7626">
        <w:t xml:space="preserve">usługa wynajęcia sali wraz z usługą cateringową </w:t>
      </w:r>
      <w:r w:rsidR="0057324D">
        <w:t xml:space="preserve">dla 60 osób </w:t>
      </w:r>
      <w:r w:rsidR="006C6933">
        <w:t xml:space="preserve">we Wrocławiu </w:t>
      </w:r>
      <w:r w:rsidR="00CB7626" w:rsidRPr="00CB7626">
        <w:t>w ramach spotka</w:t>
      </w:r>
      <w:r w:rsidR="0057324D">
        <w:t>nia</w:t>
      </w:r>
      <w:r w:rsidR="00CB7626" w:rsidRPr="00CB7626">
        <w:t xml:space="preserve"> (briefing</w:t>
      </w:r>
      <w:r w:rsidR="0057324D">
        <w:t>u</w:t>
      </w:r>
      <w:r w:rsidR="00CB7626" w:rsidRPr="00CB7626">
        <w:t xml:space="preserve">) </w:t>
      </w:r>
      <w:r w:rsidR="006C6933">
        <w:t xml:space="preserve"> </w:t>
      </w:r>
      <w:r w:rsidR="00CB7626" w:rsidRPr="00CB7626">
        <w:t>upowszechniając</w:t>
      </w:r>
      <w:r w:rsidR="0057324D">
        <w:t>ego</w:t>
      </w:r>
      <w:r w:rsidR="00CB7626" w:rsidRPr="00CB7626">
        <w:t xml:space="preserve"> wyniki badań realizowanych w ramach projektu o znaczeniu strategicznym d</w:t>
      </w:r>
      <w:r w:rsidR="0034249F">
        <w:t>la</w:t>
      </w:r>
      <w:r w:rsidR="00CB7626" w:rsidRPr="00CB7626">
        <w:t xml:space="preserve"> województwa dolnośląskiego pn. „Obserwatorium Rynku Pracy”</w:t>
      </w:r>
      <w:bookmarkEnd w:id="0"/>
      <w:r w:rsidR="00533DEF">
        <w:t xml:space="preserve"> </w:t>
      </w:r>
      <w:r w:rsidR="00CB7626" w:rsidRPr="004C372C">
        <w:t>zaplanowan</w:t>
      </w:r>
      <w:r w:rsidR="0057324D">
        <w:t>ego</w:t>
      </w:r>
      <w:r w:rsidR="00CB7626" w:rsidRPr="004C372C">
        <w:t xml:space="preserve"> do realizacji w</w:t>
      </w:r>
      <w:r w:rsidR="00070D69">
        <w:t> </w:t>
      </w:r>
      <w:r w:rsidR="00CB7626" w:rsidRPr="004C372C">
        <w:t xml:space="preserve">2026 r. </w:t>
      </w:r>
    </w:p>
    <w:p w14:paraId="07298451" w14:textId="63F52111" w:rsidR="00196958" w:rsidRDefault="00EF3653" w:rsidP="00196958">
      <w:pPr>
        <w:pStyle w:val="Nagwek1"/>
        <w:rPr>
          <w:rFonts w:eastAsia="MS Mincho"/>
        </w:rPr>
      </w:pPr>
      <w:r w:rsidRPr="00D37D77">
        <w:rPr>
          <w:rFonts w:eastAsia="MS Mincho"/>
        </w:rPr>
        <w:t>Termin realizacji</w:t>
      </w:r>
      <w:r w:rsidRPr="00F263AE">
        <w:rPr>
          <w:rFonts w:eastAsia="MS Mincho"/>
        </w:rPr>
        <w:t>:</w:t>
      </w:r>
    </w:p>
    <w:p w14:paraId="1BA5E9D4" w14:textId="5CB3D5C3" w:rsidR="00384D9F" w:rsidRDefault="00CB47CA" w:rsidP="00CB7626">
      <w:r>
        <w:t>Październik/listopad 2026r.</w:t>
      </w:r>
    </w:p>
    <w:p w14:paraId="7A1C89B4" w14:textId="1986CD9D" w:rsidR="00CB7626" w:rsidRPr="00CB7626" w:rsidRDefault="00CB7626" w:rsidP="00CB7626">
      <w:pPr>
        <w:rPr>
          <w:b/>
        </w:rPr>
      </w:pPr>
      <w:r>
        <w:t xml:space="preserve">Zamawiający ustali termin z Wykonawcą minimum </w:t>
      </w:r>
      <w:r w:rsidR="00857E95">
        <w:t>30</w:t>
      </w:r>
      <w:r>
        <w:t xml:space="preserve"> dni kalendarzowych przed planowanym terminem </w:t>
      </w:r>
      <w:r w:rsidR="0034249F">
        <w:t xml:space="preserve">każdego </w:t>
      </w:r>
      <w:r>
        <w:t>spotkania.</w:t>
      </w:r>
    </w:p>
    <w:p w14:paraId="786BCCE6" w14:textId="4E027419" w:rsidR="00EF3653" w:rsidRPr="00986E3A" w:rsidRDefault="00EF3653" w:rsidP="00986E3A">
      <w:pPr>
        <w:pStyle w:val="Nagwek1"/>
        <w:rPr>
          <w:b/>
        </w:rPr>
      </w:pPr>
      <w:r w:rsidRPr="00B86193">
        <w:t>Szczegółowe warunki realizacji przedmiotu zamówienia:</w:t>
      </w:r>
    </w:p>
    <w:p w14:paraId="748B4DF1" w14:textId="7BD5A16D" w:rsidR="009E2407" w:rsidRDefault="009E2407" w:rsidP="009E2407">
      <w:pPr>
        <w:pStyle w:val="Nagwek2"/>
      </w:pPr>
      <w:r>
        <w:t xml:space="preserve">Usługa wynajmu sali konferencyjnej </w:t>
      </w:r>
    </w:p>
    <w:p w14:paraId="33505AD0" w14:textId="1FE154D7" w:rsidR="00575A9D" w:rsidRPr="00575A9D" w:rsidRDefault="00575A9D" w:rsidP="00575A9D">
      <w:pPr>
        <w:rPr>
          <w:rFonts w:cs="Calibri"/>
          <w:szCs w:val="24"/>
        </w:rPr>
      </w:pPr>
      <w:r w:rsidRPr="00575A9D">
        <w:rPr>
          <w:rFonts w:cs="Calibri"/>
          <w:szCs w:val="24"/>
        </w:rPr>
        <w:t>Cały przedmiot zamówienia musi zostać zrealizowany w jednym obiekcie (budynku) położonym w</w:t>
      </w:r>
      <w:r w:rsidR="00070D69">
        <w:rPr>
          <w:rFonts w:cs="Calibri"/>
          <w:szCs w:val="24"/>
        </w:rPr>
        <w:t> </w:t>
      </w:r>
      <w:r w:rsidRPr="00575A9D">
        <w:rPr>
          <w:rFonts w:cs="Calibri"/>
          <w:szCs w:val="24"/>
        </w:rPr>
        <w:t xml:space="preserve">promieniu nie większym niż 3000 metrów w linii prostej od Dworca Głównego PKP we Wrocławiu. Obiektem może być </w:t>
      </w:r>
      <w:r w:rsidRPr="00575A9D">
        <w:rPr>
          <w:rFonts w:cs="Calibri"/>
          <w:bCs/>
          <w:szCs w:val="24"/>
        </w:rPr>
        <w:t>hotel min. trzygwiazdkowy</w:t>
      </w:r>
      <w:r w:rsidRPr="00575A9D">
        <w:rPr>
          <w:rFonts w:cs="Calibri"/>
          <w:b/>
          <w:szCs w:val="24"/>
        </w:rPr>
        <w:t xml:space="preserve"> </w:t>
      </w:r>
      <w:r w:rsidRPr="00575A9D">
        <w:rPr>
          <w:rFonts w:cs="Calibri"/>
          <w:szCs w:val="24"/>
        </w:rPr>
        <w:t>posiadający decyzję kategoryzacyjną na hotel co najmniej trzygwiazdkowy, wydaną przez Marszałka Województwa Dolnośląskiego (</w:t>
      </w:r>
      <w:r w:rsidRPr="00575A9D">
        <w:rPr>
          <w:rFonts w:cs="Calibri"/>
          <w:i/>
          <w:iCs/>
          <w:szCs w:val="24"/>
        </w:rPr>
        <w:t>Zgodnie z załącznikiem nr 1 do rozporządzenia Ministra Gospodarki i Pracy z dnia 19 sierpnia 2004 r. w sprawie obiektów hotelarskich i innych obiektów, w których są świadczone usługi hotelarskie (t.j. Dz. U. z 2017, poz. 2166), bądź obiekt o historycznym znaczeniu (zamek, dworek, pałacyk)</w:t>
      </w:r>
      <w:r w:rsidRPr="00575A9D">
        <w:rPr>
          <w:rFonts w:cs="Calibri"/>
          <w:iCs/>
          <w:szCs w:val="24"/>
        </w:rPr>
        <w:t>.</w:t>
      </w:r>
      <w:r w:rsidRPr="00575A9D">
        <w:rPr>
          <w:rFonts w:cs="Calibri"/>
          <w:szCs w:val="24"/>
        </w:rPr>
        <w:t xml:space="preserve"> </w:t>
      </w:r>
      <w:r w:rsidR="00B5437A" w:rsidRPr="00575A9D">
        <w:rPr>
          <w:rFonts w:cs="Calibri"/>
          <w:szCs w:val="24"/>
        </w:rPr>
        <w:t xml:space="preserve">Zamawiający dopuszcza możliwość organizacji spotkania w obiekcie konferencyjnym o równoważnym standardzie. </w:t>
      </w:r>
    </w:p>
    <w:p w14:paraId="4D58AF1C" w14:textId="0DA5F90F" w:rsidR="00B5437A" w:rsidRPr="00575A9D" w:rsidRDefault="00B5437A" w:rsidP="00575A9D">
      <w:pPr>
        <w:rPr>
          <w:rFonts w:cs="Calibri"/>
          <w:szCs w:val="24"/>
        </w:rPr>
      </w:pPr>
      <w:r w:rsidRPr="00575A9D">
        <w:rPr>
          <w:rFonts w:cs="Calibri"/>
          <w:szCs w:val="24"/>
        </w:rPr>
        <w:lastRenderedPageBreak/>
        <w:t>Miejsce, w którym zostanie zorganizowane spotkanie musi spełniać następujące warunki:</w:t>
      </w:r>
    </w:p>
    <w:p w14:paraId="5E42956B" w14:textId="392F7A21" w:rsidR="00B5437A" w:rsidRPr="00B5437A" w:rsidRDefault="00DA5C36" w:rsidP="00575A9D">
      <w:pPr>
        <w:pStyle w:val="Akapitzlist"/>
        <w:numPr>
          <w:ilvl w:val="0"/>
          <w:numId w:val="2"/>
        </w:numPr>
        <w:rPr>
          <w:rFonts w:ascii="Calibri" w:hAnsi="Calibri" w:cs="Calibri"/>
          <w:sz w:val="24"/>
          <w:szCs w:val="24"/>
        </w:rPr>
      </w:pPr>
      <w:r>
        <w:rPr>
          <w:rFonts w:ascii="Calibri" w:hAnsi="Calibri" w:cs="Calibri"/>
          <w:sz w:val="24"/>
          <w:szCs w:val="24"/>
        </w:rPr>
        <w:t>s</w:t>
      </w:r>
      <w:r w:rsidR="00B5437A" w:rsidRPr="00B5437A">
        <w:rPr>
          <w:rFonts w:ascii="Calibri" w:hAnsi="Calibri" w:cs="Calibri"/>
          <w:sz w:val="24"/>
          <w:szCs w:val="24"/>
        </w:rPr>
        <w:t xml:space="preserve">ala mieszcząca minimum 60 osób dostępna w godzinach </w:t>
      </w:r>
      <w:r w:rsidR="00533DEF">
        <w:rPr>
          <w:rFonts w:ascii="Calibri" w:hAnsi="Calibri" w:cs="Calibri"/>
          <w:sz w:val="24"/>
          <w:szCs w:val="24"/>
        </w:rPr>
        <w:t>8</w:t>
      </w:r>
      <w:r w:rsidR="00B5437A" w:rsidRPr="00B5437A">
        <w:rPr>
          <w:rFonts w:ascii="Calibri" w:hAnsi="Calibri" w:cs="Calibri"/>
          <w:sz w:val="24"/>
          <w:szCs w:val="24"/>
        </w:rPr>
        <w:t>.00 – 14.00,</w:t>
      </w:r>
    </w:p>
    <w:p w14:paraId="3B6B1851" w14:textId="5E207736" w:rsidR="00B5437A" w:rsidRPr="00B5437A" w:rsidRDefault="00DA5C36" w:rsidP="00575A9D">
      <w:pPr>
        <w:pStyle w:val="Akapitzlist"/>
        <w:numPr>
          <w:ilvl w:val="0"/>
          <w:numId w:val="2"/>
        </w:numPr>
        <w:rPr>
          <w:rFonts w:ascii="Calibri" w:hAnsi="Calibri" w:cs="Calibri"/>
          <w:sz w:val="24"/>
          <w:szCs w:val="24"/>
        </w:rPr>
      </w:pPr>
      <w:r>
        <w:rPr>
          <w:rFonts w:ascii="Calibri" w:hAnsi="Calibri" w:cs="Calibri"/>
          <w:sz w:val="24"/>
          <w:szCs w:val="24"/>
        </w:rPr>
        <w:t>s</w:t>
      </w:r>
      <w:r w:rsidR="00B5437A" w:rsidRPr="00B5437A">
        <w:rPr>
          <w:rFonts w:ascii="Calibri" w:hAnsi="Calibri" w:cs="Calibri"/>
          <w:sz w:val="24"/>
          <w:szCs w:val="24"/>
        </w:rPr>
        <w:t>ala musi posiadać sprawną i wydajną wentylację, klimatyzację oraz ogrzewanie</w:t>
      </w:r>
      <w:r w:rsidR="00B5437A" w:rsidRPr="00B5437A">
        <w:rPr>
          <w:rFonts w:ascii="Calibri" w:hAnsi="Calibri" w:cs="Calibri"/>
          <w:sz w:val="24"/>
          <w:szCs w:val="24"/>
        </w:rPr>
        <w:br/>
        <w:t>(w pomieszczeniach musi być odpowiednia temperatura: 18-24 stopni Celsjusza) i</w:t>
      </w:r>
      <w:r w:rsidR="00857E95">
        <w:rPr>
          <w:rFonts w:ascii="Calibri" w:hAnsi="Calibri" w:cs="Calibri"/>
          <w:sz w:val="24"/>
          <w:szCs w:val="24"/>
        </w:rPr>
        <w:t> </w:t>
      </w:r>
      <w:r w:rsidR="00B5437A" w:rsidRPr="00B5437A">
        <w:rPr>
          <w:rFonts w:ascii="Calibri" w:hAnsi="Calibri" w:cs="Calibri"/>
          <w:sz w:val="24"/>
          <w:szCs w:val="24"/>
        </w:rPr>
        <w:t>właściwe oświetlenie, a także spełniać wymogi bezpieczeństwa,</w:t>
      </w:r>
    </w:p>
    <w:p w14:paraId="1690AB3A" w14:textId="7CBE6C0E" w:rsidR="00B5437A" w:rsidRPr="00B5437A" w:rsidRDefault="00DA5C36" w:rsidP="00575A9D">
      <w:pPr>
        <w:pStyle w:val="Akapitzlist"/>
        <w:numPr>
          <w:ilvl w:val="0"/>
          <w:numId w:val="2"/>
        </w:numPr>
        <w:rPr>
          <w:rFonts w:ascii="Calibri" w:hAnsi="Calibri" w:cs="Calibri"/>
          <w:sz w:val="24"/>
          <w:szCs w:val="24"/>
        </w:rPr>
      </w:pPr>
      <w:r>
        <w:rPr>
          <w:rFonts w:ascii="Calibri" w:hAnsi="Calibri" w:cs="Calibri"/>
          <w:sz w:val="24"/>
          <w:szCs w:val="24"/>
        </w:rPr>
        <w:t>s</w:t>
      </w:r>
      <w:r w:rsidR="00B5437A" w:rsidRPr="00B5437A">
        <w:rPr>
          <w:rFonts w:ascii="Calibri" w:hAnsi="Calibri" w:cs="Calibri"/>
          <w:sz w:val="24"/>
          <w:szCs w:val="24"/>
        </w:rPr>
        <w:t>ala musi posiadać dostęp do światła dziennego (z możliwością zaciemnienia okien na przykład roletami, żaluzjami, itp.),</w:t>
      </w:r>
    </w:p>
    <w:p w14:paraId="470594B4" w14:textId="034F661E" w:rsidR="00B5437A" w:rsidRPr="00B5437A" w:rsidRDefault="00DA5C36" w:rsidP="00575A9D">
      <w:pPr>
        <w:pStyle w:val="Akapitzlist"/>
        <w:numPr>
          <w:ilvl w:val="0"/>
          <w:numId w:val="2"/>
        </w:numPr>
        <w:rPr>
          <w:rFonts w:ascii="Calibri" w:hAnsi="Calibri" w:cs="Calibri"/>
          <w:sz w:val="24"/>
          <w:szCs w:val="24"/>
        </w:rPr>
      </w:pPr>
      <w:r>
        <w:rPr>
          <w:rFonts w:ascii="Calibri" w:hAnsi="Calibri" w:cs="Calibri"/>
          <w:sz w:val="24"/>
          <w:szCs w:val="24"/>
        </w:rPr>
        <w:t>w</w:t>
      </w:r>
      <w:r w:rsidR="00B5437A" w:rsidRPr="00B5437A">
        <w:rPr>
          <w:rFonts w:ascii="Calibri" w:hAnsi="Calibri" w:cs="Calibri"/>
          <w:sz w:val="24"/>
          <w:szCs w:val="24"/>
        </w:rPr>
        <w:t xml:space="preserve"> sali musi się zmieścić minimum 60 krzeseł w ułożeniu teatralnym, z podziałem na dwa lub trzy rzędy z przejściami umożliwiającymi swobodne poruszanie się również osobom</w:t>
      </w:r>
      <w:r w:rsidR="0034249F">
        <w:rPr>
          <w:rFonts w:ascii="Calibri" w:hAnsi="Calibri" w:cs="Calibri"/>
          <w:sz w:val="24"/>
          <w:szCs w:val="24"/>
        </w:rPr>
        <w:t xml:space="preserve"> </w:t>
      </w:r>
      <w:r w:rsidR="00B5437A" w:rsidRPr="00B5437A">
        <w:rPr>
          <w:rFonts w:ascii="Calibri" w:hAnsi="Calibri" w:cs="Calibri"/>
          <w:sz w:val="24"/>
          <w:szCs w:val="24"/>
        </w:rPr>
        <w:t>z niepełnosprawnościami,</w:t>
      </w:r>
    </w:p>
    <w:p w14:paraId="3C26A5EB" w14:textId="0A65DF65" w:rsidR="00B5437A" w:rsidRPr="00B5437A" w:rsidRDefault="00DA5C36" w:rsidP="00575A9D">
      <w:pPr>
        <w:pStyle w:val="Akapitzlist"/>
        <w:numPr>
          <w:ilvl w:val="0"/>
          <w:numId w:val="2"/>
        </w:numPr>
        <w:rPr>
          <w:rFonts w:ascii="Calibri" w:hAnsi="Calibri" w:cs="Calibri"/>
          <w:sz w:val="24"/>
          <w:szCs w:val="24"/>
        </w:rPr>
      </w:pPr>
      <w:r>
        <w:rPr>
          <w:rFonts w:ascii="Calibri" w:hAnsi="Calibri" w:cs="Calibri"/>
          <w:sz w:val="24"/>
          <w:szCs w:val="24"/>
        </w:rPr>
        <w:t>n</w:t>
      </w:r>
      <w:r w:rsidR="00B5437A" w:rsidRPr="00B5437A">
        <w:rPr>
          <w:rFonts w:ascii="Calibri" w:hAnsi="Calibri" w:cs="Calibri"/>
          <w:sz w:val="24"/>
          <w:szCs w:val="24"/>
        </w:rPr>
        <w:t>a sali oprócz krzeseł, musi się znaleźć miejsce na aranżację np. podest (w tym stół prezydialny, krzesła, fotele/kanapy, stolik kawowy w przypadku zaplanowania panelu dyskusyjnego),</w:t>
      </w:r>
    </w:p>
    <w:p w14:paraId="03C6DBAF" w14:textId="3F212D35" w:rsidR="009E2407" w:rsidRPr="004311C9" w:rsidRDefault="009E2407" w:rsidP="00575A9D">
      <w:pPr>
        <w:pStyle w:val="Default"/>
        <w:numPr>
          <w:ilvl w:val="0"/>
          <w:numId w:val="2"/>
        </w:numPr>
        <w:spacing w:line="360" w:lineRule="auto"/>
        <w:ind w:right="-1"/>
        <w:rPr>
          <w:rFonts w:ascii="Calibri" w:hAnsi="Calibri" w:cs="Calibri"/>
        </w:rPr>
      </w:pPr>
      <w:r w:rsidRPr="004311C9">
        <w:rPr>
          <w:rFonts w:ascii="Calibri" w:eastAsia="Times New Roman" w:hAnsi="Calibri" w:cs="Calibri"/>
          <w:color w:val="auto"/>
          <w:lang w:eastAsia="pl-PL"/>
        </w:rPr>
        <w:t>serwis kawowy może być zorganizowany w sali lub w bezpośrednim sąsiedztwie sali szkoleniowej, według decyzji Zamawiającego, i będzie dostępny wyłącznie dla uczestników spotkania</w:t>
      </w:r>
      <w:r w:rsidR="00857E95">
        <w:rPr>
          <w:rFonts w:ascii="Calibri" w:eastAsia="Times New Roman" w:hAnsi="Calibri" w:cs="Calibri"/>
          <w:color w:val="auto"/>
          <w:lang w:eastAsia="pl-PL"/>
        </w:rPr>
        <w:t>,</w:t>
      </w:r>
    </w:p>
    <w:p w14:paraId="77B5EBC4" w14:textId="28DAA2D8" w:rsidR="00B5437A" w:rsidRPr="00B5437A" w:rsidRDefault="00DA5C36" w:rsidP="00575A9D">
      <w:pPr>
        <w:pStyle w:val="Default"/>
        <w:numPr>
          <w:ilvl w:val="0"/>
          <w:numId w:val="2"/>
        </w:numPr>
        <w:spacing w:line="360" w:lineRule="auto"/>
        <w:ind w:right="-1"/>
        <w:rPr>
          <w:rFonts w:ascii="Calibri" w:hAnsi="Calibri" w:cs="Calibri"/>
        </w:rPr>
      </w:pPr>
      <w:r>
        <w:rPr>
          <w:rFonts w:ascii="Calibri" w:hAnsi="Calibri" w:cs="Calibri"/>
          <w:color w:val="auto"/>
        </w:rPr>
        <w:t>Wykonawca</w:t>
      </w:r>
      <w:r w:rsidR="00B5437A" w:rsidRPr="00B5437A">
        <w:rPr>
          <w:rFonts w:ascii="Calibri" w:hAnsi="Calibri" w:cs="Calibri"/>
          <w:color w:val="auto"/>
        </w:rPr>
        <w:t xml:space="preserve"> musi zapewnić wieszaki na odzież przed salą konferencyjną lub w sali </w:t>
      </w:r>
      <w:r w:rsidR="00B5437A" w:rsidRPr="00B5437A">
        <w:rPr>
          <w:rFonts w:ascii="Calibri" w:hAnsi="Calibri" w:cs="Calibri"/>
        </w:rPr>
        <w:t>konferencyjnej, w której odbywa się spotkanie, ewentualnie osobne pomieszczenie na szatnię. Na Wykonawcy spoczywa obowiązek odpowiedzialności za bezpieczeństwo i</w:t>
      </w:r>
      <w:r w:rsidR="00870A6C">
        <w:rPr>
          <w:rFonts w:ascii="Calibri" w:hAnsi="Calibri" w:cs="Calibri"/>
        </w:rPr>
        <w:t> </w:t>
      </w:r>
      <w:r w:rsidR="00B5437A" w:rsidRPr="00B5437A">
        <w:rPr>
          <w:rFonts w:ascii="Calibri" w:hAnsi="Calibri" w:cs="Calibri"/>
        </w:rPr>
        <w:t>ochronę rzeczy pozostawionych do przechowania</w:t>
      </w:r>
      <w:r w:rsidR="00857E95">
        <w:rPr>
          <w:rFonts w:ascii="Calibri" w:hAnsi="Calibri" w:cs="Calibri"/>
        </w:rPr>
        <w:t>,</w:t>
      </w:r>
    </w:p>
    <w:p w14:paraId="1922AF7F" w14:textId="242E1A6B" w:rsidR="00B5437A" w:rsidRPr="00B5437A" w:rsidRDefault="00B5437A" w:rsidP="00575A9D">
      <w:pPr>
        <w:pStyle w:val="Default"/>
        <w:numPr>
          <w:ilvl w:val="0"/>
          <w:numId w:val="2"/>
        </w:numPr>
        <w:spacing w:line="360" w:lineRule="auto"/>
        <w:ind w:right="-1"/>
        <w:rPr>
          <w:rFonts w:ascii="Calibri" w:hAnsi="Calibri" w:cs="Calibri"/>
        </w:rPr>
      </w:pPr>
      <w:r w:rsidRPr="00B5437A">
        <w:rPr>
          <w:rFonts w:ascii="Calibri" w:hAnsi="Calibri" w:cs="Calibri"/>
          <w:color w:val="auto"/>
        </w:rPr>
        <w:t>Przy wejściu do sali musi znaleźć się stolik recepcyjny wraz z dwoma krzesłami</w:t>
      </w:r>
      <w:r w:rsidR="00DA5C36">
        <w:rPr>
          <w:rFonts w:ascii="Calibri" w:hAnsi="Calibri" w:cs="Calibri"/>
          <w:color w:val="auto"/>
        </w:rPr>
        <w:t>.</w:t>
      </w:r>
    </w:p>
    <w:p w14:paraId="62B36730" w14:textId="0BABF74A" w:rsidR="00B5437A" w:rsidRPr="00986E3A" w:rsidRDefault="00B5437A" w:rsidP="00575A9D">
      <w:pPr>
        <w:pStyle w:val="Akapitzlist"/>
        <w:numPr>
          <w:ilvl w:val="0"/>
          <w:numId w:val="2"/>
        </w:numPr>
        <w:rPr>
          <w:rFonts w:ascii="Calibri" w:hAnsi="Calibri" w:cs="Calibri"/>
          <w:sz w:val="24"/>
          <w:szCs w:val="24"/>
        </w:rPr>
      </w:pPr>
      <w:r w:rsidRPr="00986E3A">
        <w:rPr>
          <w:rFonts w:ascii="Calibri" w:hAnsi="Calibri" w:cs="Calibri"/>
          <w:sz w:val="24"/>
          <w:szCs w:val="24"/>
        </w:rPr>
        <w:t>Toalety przystosowane do potrzeb osób z niepełnosprawnościami</w:t>
      </w:r>
      <w:r w:rsidR="00857E95">
        <w:rPr>
          <w:rFonts w:ascii="Calibri" w:hAnsi="Calibri" w:cs="Calibri"/>
          <w:sz w:val="24"/>
          <w:szCs w:val="24"/>
        </w:rPr>
        <w:t>,</w:t>
      </w:r>
    </w:p>
    <w:p w14:paraId="178A844A" w14:textId="63826770" w:rsidR="00B5437A" w:rsidRPr="00986E3A" w:rsidRDefault="00B5437A" w:rsidP="00575A9D">
      <w:pPr>
        <w:pStyle w:val="Akapitzlist"/>
        <w:numPr>
          <w:ilvl w:val="0"/>
          <w:numId w:val="2"/>
        </w:numPr>
        <w:rPr>
          <w:rFonts w:ascii="Calibri" w:hAnsi="Calibri" w:cs="Calibri"/>
          <w:sz w:val="24"/>
          <w:szCs w:val="24"/>
        </w:rPr>
      </w:pPr>
      <w:r w:rsidRPr="00986E3A">
        <w:rPr>
          <w:rFonts w:ascii="Calibri" w:hAnsi="Calibri" w:cs="Calibri"/>
          <w:sz w:val="24"/>
          <w:szCs w:val="24"/>
        </w:rPr>
        <w:t xml:space="preserve">Obiekt musi być dostosowany do potrzeb osób </w:t>
      </w:r>
      <w:r w:rsidR="007964A6">
        <w:rPr>
          <w:rFonts w:ascii="Calibri" w:hAnsi="Calibri" w:cs="Calibri"/>
          <w:sz w:val="24"/>
          <w:szCs w:val="24"/>
        </w:rPr>
        <w:t>z niepełnosprawnościami</w:t>
      </w:r>
      <w:r w:rsidRPr="00986E3A">
        <w:rPr>
          <w:rFonts w:ascii="Calibri" w:hAnsi="Calibri" w:cs="Calibri"/>
          <w:sz w:val="24"/>
          <w:szCs w:val="24"/>
        </w:rPr>
        <w:t xml:space="preserve"> - pochylnia lub samoobsługowy podnośnik elektryczny przy wejściu do budynku, winda umożliwiająca dostanie się do sali konferencyjnej</w:t>
      </w:r>
      <w:r w:rsidR="00857E95">
        <w:rPr>
          <w:rFonts w:ascii="Calibri" w:hAnsi="Calibri" w:cs="Calibri"/>
          <w:sz w:val="24"/>
          <w:szCs w:val="24"/>
        </w:rPr>
        <w:t>,</w:t>
      </w:r>
    </w:p>
    <w:p w14:paraId="3801DB48" w14:textId="1C10FDB3" w:rsidR="00B5437A" w:rsidRPr="00B5437A" w:rsidRDefault="00B5437A" w:rsidP="00575A9D">
      <w:pPr>
        <w:pStyle w:val="Akapitzlist"/>
        <w:numPr>
          <w:ilvl w:val="0"/>
          <w:numId w:val="2"/>
        </w:numPr>
        <w:rPr>
          <w:rFonts w:ascii="Calibri" w:hAnsi="Calibri" w:cs="Calibri"/>
          <w:sz w:val="24"/>
          <w:szCs w:val="24"/>
        </w:rPr>
      </w:pPr>
      <w:r w:rsidRPr="00B5437A">
        <w:rPr>
          <w:rFonts w:ascii="Calibri" w:hAnsi="Calibri" w:cs="Calibri"/>
          <w:sz w:val="24"/>
          <w:szCs w:val="24"/>
        </w:rPr>
        <w:t xml:space="preserve">Wykonawca zobowiązany jest zagwarantować uczestnikom spotkania dostęp do dogodnie zlokalizowanego parkingu (płatnego lub bezpłatnego) z miejscami postojowymi dla osób </w:t>
      </w:r>
      <w:r w:rsidR="007964A6">
        <w:rPr>
          <w:rFonts w:ascii="Calibri" w:hAnsi="Calibri" w:cs="Calibri"/>
          <w:sz w:val="24"/>
          <w:szCs w:val="24"/>
        </w:rPr>
        <w:t>z niepełnosprawnościami</w:t>
      </w:r>
      <w:r w:rsidRPr="00B5437A">
        <w:rPr>
          <w:rFonts w:ascii="Calibri" w:hAnsi="Calibri" w:cs="Calibri"/>
          <w:sz w:val="24"/>
          <w:szCs w:val="24"/>
        </w:rPr>
        <w:t>, mieszczącego się przy budynku lub w</w:t>
      </w:r>
      <w:r w:rsidR="00870A6C">
        <w:rPr>
          <w:rFonts w:ascii="Calibri" w:hAnsi="Calibri" w:cs="Calibri"/>
          <w:sz w:val="24"/>
          <w:szCs w:val="24"/>
        </w:rPr>
        <w:t> </w:t>
      </w:r>
      <w:r w:rsidRPr="00B5437A">
        <w:rPr>
          <w:rFonts w:ascii="Calibri" w:hAnsi="Calibri" w:cs="Calibri"/>
          <w:sz w:val="24"/>
          <w:szCs w:val="24"/>
        </w:rPr>
        <w:t>jego okolicy (nie dalej niż 250 metrów od obiektu), w którym odbywać się będzie wydarzenie</w:t>
      </w:r>
      <w:r w:rsidR="00857E95">
        <w:rPr>
          <w:rFonts w:ascii="Calibri" w:hAnsi="Calibri" w:cs="Calibri"/>
          <w:sz w:val="24"/>
          <w:szCs w:val="24"/>
        </w:rPr>
        <w:t>,</w:t>
      </w:r>
    </w:p>
    <w:p w14:paraId="4AC00BAC" w14:textId="2F6263CF" w:rsidR="004311C9" w:rsidRDefault="00B5437A" w:rsidP="00575A9D">
      <w:pPr>
        <w:pStyle w:val="Default"/>
        <w:numPr>
          <w:ilvl w:val="0"/>
          <w:numId w:val="2"/>
        </w:numPr>
        <w:spacing w:line="360" w:lineRule="auto"/>
        <w:ind w:right="-1"/>
        <w:rPr>
          <w:rFonts w:ascii="Calibri" w:hAnsi="Calibri" w:cs="Calibri"/>
          <w:b/>
        </w:rPr>
      </w:pPr>
      <w:r w:rsidRPr="00B5437A">
        <w:rPr>
          <w:rFonts w:ascii="Calibri" w:hAnsi="Calibri" w:cs="Calibri"/>
        </w:rPr>
        <w:t>Obiekt nie może być w trakcie prac remontowo-budowlanych przez cały czas trwania spotkania</w:t>
      </w:r>
      <w:r w:rsidR="00857E95">
        <w:rPr>
          <w:rFonts w:ascii="Calibri" w:hAnsi="Calibri" w:cs="Calibri"/>
          <w:b/>
        </w:rPr>
        <w:t>,</w:t>
      </w:r>
    </w:p>
    <w:p w14:paraId="77266BB1" w14:textId="77777777" w:rsidR="004311C9" w:rsidRPr="004311C9" w:rsidRDefault="004311C9" w:rsidP="00575A9D">
      <w:pPr>
        <w:pStyle w:val="Default"/>
        <w:numPr>
          <w:ilvl w:val="0"/>
          <w:numId w:val="2"/>
        </w:numPr>
        <w:spacing w:line="360" w:lineRule="auto"/>
        <w:ind w:right="-1"/>
        <w:rPr>
          <w:rFonts w:asciiTheme="minorHAnsi" w:hAnsiTheme="minorHAnsi" w:cstheme="minorHAnsi"/>
          <w:b/>
        </w:rPr>
      </w:pPr>
      <w:r w:rsidRPr="004311C9">
        <w:rPr>
          <w:rFonts w:asciiTheme="minorHAnsi" w:hAnsiTheme="minorHAnsi" w:cstheme="minorHAnsi"/>
        </w:rPr>
        <w:lastRenderedPageBreak/>
        <w:t>Wykonawca zobowiązany jest oznaczyć sale, w których odbywać się będą spotkania, logotypami Funduszy Europejskich, barwami RP, Unii Europejskiej oraz herbem województwa (logotypy przekazane przez Zamawiającego) oraz umieścić widoczną informację ułatwiającą uczestnikom dotarcie na miejsce wydarzenia, np. przed budynkiem lub w holu.</w:t>
      </w:r>
    </w:p>
    <w:p w14:paraId="79D2C1A9" w14:textId="1F901FF3" w:rsidR="00B5437A" w:rsidRPr="004311C9" w:rsidRDefault="00B5437A" w:rsidP="00575A9D">
      <w:pPr>
        <w:pStyle w:val="Default"/>
        <w:numPr>
          <w:ilvl w:val="0"/>
          <w:numId w:val="2"/>
        </w:numPr>
        <w:spacing w:line="360" w:lineRule="auto"/>
        <w:ind w:right="-1"/>
        <w:rPr>
          <w:rFonts w:asciiTheme="minorHAnsi" w:hAnsiTheme="minorHAnsi" w:cstheme="minorHAnsi"/>
          <w:b/>
        </w:rPr>
      </w:pPr>
      <w:r w:rsidRPr="004311C9">
        <w:rPr>
          <w:rFonts w:asciiTheme="minorHAnsi" w:hAnsiTheme="minorHAnsi" w:cstheme="minorHAnsi"/>
        </w:rPr>
        <w:t>Zapewnienia oświetlenia, nagłośnienia oraz sprzętu audiowizualnego, umożliwiającego prawidłową realizację spotkania, w postaci:</w:t>
      </w:r>
    </w:p>
    <w:p w14:paraId="255C783E" w14:textId="77777777" w:rsidR="00B5437A" w:rsidRPr="004311C9" w:rsidRDefault="00B5437A" w:rsidP="00575A9D">
      <w:pPr>
        <w:pStyle w:val="Akapitzlist"/>
        <w:numPr>
          <w:ilvl w:val="0"/>
          <w:numId w:val="10"/>
        </w:numPr>
        <w:rPr>
          <w:rFonts w:asciiTheme="minorHAnsi" w:hAnsiTheme="minorHAnsi" w:cstheme="minorHAnsi"/>
          <w:sz w:val="24"/>
          <w:szCs w:val="24"/>
        </w:rPr>
      </w:pPr>
      <w:r w:rsidRPr="004311C9">
        <w:rPr>
          <w:rFonts w:asciiTheme="minorHAnsi" w:hAnsiTheme="minorHAnsi" w:cstheme="minorHAnsi"/>
          <w:sz w:val="24"/>
          <w:szCs w:val="24"/>
        </w:rPr>
        <w:t>ekranu dopasowanego rozmiarem do sali,</w:t>
      </w:r>
    </w:p>
    <w:p w14:paraId="677DA223" w14:textId="77777777" w:rsidR="00B5437A" w:rsidRPr="00B5437A" w:rsidRDefault="00B5437A" w:rsidP="00575A9D">
      <w:pPr>
        <w:pStyle w:val="Akapitzlist"/>
        <w:numPr>
          <w:ilvl w:val="0"/>
          <w:numId w:val="10"/>
        </w:numPr>
        <w:rPr>
          <w:rFonts w:ascii="Calibri" w:hAnsi="Calibri" w:cs="Calibri"/>
          <w:sz w:val="24"/>
          <w:szCs w:val="24"/>
        </w:rPr>
      </w:pPr>
      <w:r w:rsidRPr="00B5437A">
        <w:rPr>
          <w:rFonts w:ascii="Calibri" w:hAnsi="Calibri" w:cs="Calibri"/>
          <w:sz w:val="24"/>
          <w:szCs w:val="24"/>
        </w:rPr>
        <w:t>projektora,</w:t>
      </w:r>
    </w:p>
    <w:p w14:paraId="59C1FAB8" w14:textId="7A4A83A3" w:rsidR="00B5437A" w:rsidRPr="00B5437A" w:rsidRDefault="00B5437A" w:rsidP="00575A9D">
      <w:pPr>
        <w:pStyle w:val="Akapitzlist"/>
        <w:numPr>
          <w:ilvl w:val="0"/>
          <w:numId w:val="10"/>
        </w:numPr>
        <w:rPr>
          <w:rFonts w:ascii="Calibri" w:hAnsi="Calibri" w:cs="Calibri"/>
          <w:sz w:val="24"/>
          <w:szCs w:val="24"/>
        </w:rPr>
      </w:pPr>
      <w:r w:rsidRPr="00B5437A">
        <w:rPr>
          <w:rFonts w:ascii="Calibri" w:hAnsi="Calibri" w:cs="Calibri"/>
          <w:sz w:val="24"/>
          <w:szCs w:val="24"/>
        </w:rPr>
        <w:t xml:space="preserve">laptopa do wyświetlania (obsługującego aplikacje </w:t>
      </w:r>
      <w:r w:rsidR="009E2407">
        <w:rPr>
          <w:rFonts w:ascii="Calibri" w:hAnsi="Calibri" w:cs="Calibri"/>
          <w:sz w:val="24"/>
          <w:szCs w:val="24"/>
        </w:rPr>
        <w:t xml:space="preserve">pdf, </w:t>
      </w:r>
      <w:r w:rsidRPr="00B5437A">
        <w:rPr>
          <w:rFonts w:ascii="Calibri" w:hAnsi="Calibri" w:cs="Calibri"/>
          <w:sz w:val="24"/>
          <w:szCs w:val="24"/>
        </w:rPr>
        <w:t>ppt i pptx),</w:t>
      </w:r>
    </w:p>
    <w:p w14:paraId="01BC552A" w14:textId="77777777" w:rsidR="00B5437A" w:rsidRPr="00B5437A" w:rsidRDefault="00B5437A" w:rsidP="00575A9D">
      <w:pPr>
        <w:pStyle w:val="Akapitzlist"/>
        <w:numPr>
          <w:ilvl w:val="0"/>
          <w:numId w:val="10"/>
        </w:numPr>
        <w:rPr>
          <w:rFonts w:ascii="Calibri" w:hAnsi="Calibri" w:cs="Calibri"/>
          <w:sz w:val="24"/>
          <w:szCs w:val="24"/>
        </w:rPr>
      </w:pPr>
      <w:r w:rsidRPr="00B5437A">
        <w:rPr>
          <w:rFonts w:ascii="Calibri" w:hAnsi="Calibri" w:cs="Calibri"/>
          <w:sz w:val="24"/>
          <w:szCs w:val="24"/>
        </w:rPr>
        <w:t>nagłośnienia – minimum 2 bezprzewodowych mikrofonów,</w:t>
      </w:r>
    </w:p>
    <w:p w14:paraId="311BEA73" w14:textId="77777777" w:rsidR="00B5437A" w:rsidRPr="00B5437A" w:rsidRDefault="00B5437A" w:rsidP="00575A9D">
      <w:pPr>
        <w:pStyle w:val="Akapitzlist"/>
        <w:numPr>
          <w:ilvl w:val="0"/>
          <w:numId w:val="10"/>
        </w:numPr>
        <w:rPr>
          <w:rFonts w:ascii="Calibri" w:hAnsi="Calibri" w:cs="Calibri"/>
          <w:sz w:val="24"/>
          <w:szCs w:val="24"/>
        </w:rPr>
      </w:pPr>
      <w:r w:rsidRPr="00B5437A">
        <w:rPr>
          <w:rFonts w:ascii="Calibri" w:hAnsi="Calibri" w:cs="Calibri"/>
          <w:sz w:val="24"/>
          <w:szCs w:val="24"/>
        </w:rPr>
        <w:t>dostęp do Internetu,</w:t>
      </w:r>
    </w:p>
    <w:p w14:paraId="3A32B23E" w14:textId="77777777" w:rsidR="00986E3A" w:rsidRDefault="00B5437A" w:rsidP="00575A9D">
      <w:pPr>
        <w:pStyle w:val="Akapitzlist"/>
        <w:numPr>
          <w:ilvl w:val="0"/>
          <w:numId w:val="10"/>
        </w:numPr>
        <w:rPr>
          <w:rFonts w:ascii="Calibri" w:hAnsi="Calibri" w:cs="Calibri"/>
          <w:sz w:val="24"/>
          <w:szCs w:val="24"/>
        </w:rPr>
      </w:pPr>
      <w:r w:rsidRPr="00B5437A">
        <w:rPr>
          <w:rFonts w:ascii="Calibri" w:hAnsi="Calibri" w:cs="Calibri"/>
          <w:sz w:val="24"/>
          <w:szCs w:val="24"/>
        </w:rPr>
        <w:t>oraz innego sprzętu niezbędnego do zapewnienia prawidłowej organizacji technicznej spotkania.</w:t>
      </w:r>
    </w:p>
    <w:p w14:paraId="2B7E40DA" w14:textId="7955BFC9" w:rsidR="00B5437A" w:rsidRPr="00575A9D" w:rsidRDefault="00B5437A" w:rsidP="00575A9D">
      <w:pPr>
        <w:ind w:left="708"/>
        <w:rPr>
          <w:rFonts w:cs="Calibri"/>
          <w:szCs w:val="24"/>
        </w:rPr>
      </w:pPr>
      <w:r w:rsidRPr="00575A9D">
        <w:rPr>
          <w:rFonts w:cs="Calibri"/>
          <w:szCs w:val="24"/>
        </w:rPr>
        <w:t>Zamawiający zastrzega sobie prawo do oględzin i akceptacji wskazane</w:t>
      </w:r>
      <w:r w:rsidR="00DA5C36" w:rsidRPr="00575A9D">
        <w:rPr>
          <w:rFonts w:cs="Calibri"/>
          <w:szCs w:val="24"/>
        </w:rPr>
        <w:t>go</w:t>
      </w:r>
      <w:r w:rsidRPr="00575A9D">
        <w:rPr>
          <w:rFonts w:cs="Calibri"/>
          <w:szCs w:val="24"/>
        </w:rPr>
        <w:t xml:space="preserve"> przez Wykonawcę </w:t>
      </w:r>
      <w:r w:rsidR="00DA5C36" w:rsidRPr="00575A9D">
        <w:rPr>
          <w:rFonts w:cs="Calibri"/>
          <w:szCs w:val="24"/>
        </w:rPr>
        <w:t>obiektu.</w:t>
      </w:r>
    </w:p>
    <w:p w14:paraId="35A8602F" w14:textId="77777777" w:rsidR="00B5437A" w:rsidRDefault="00B5437A" w:rsidP="00B5437A">
      <w:pPr>
        <w:pStyle w:val="Tytu"/>
        <w:tabs>
          <w:tab w:val="left" w:pos="708"/>
        </w:tabs>
        <w:spacing w:line="276" w:lineRule="auto"/>
        <w:ind w:left="720" w:right="-1"/>
        <w:jc w:val="both"/>
        <w:rPr>
          <w:rFonts w:cs="Calibri"/>
          <w:b w:val="0"/>
          <w:sz w:val="22"/>
          <w:szCs w:val="22"/>
        </w:rPr>
      </w:pPr>
    </w:p>
    <w:p w14:paraId="177EC60A" w14:textId="77777777" w:rsidR="00B5437A" w:rsidRPr="004C6557" w:rsidRDefault="00B5437A" w:rsidP="00B5437A">
      <w:pPr>
        <w:pStyle w:val="Nagwek2"/>
      </w:pPr>
      <w:r>
        <w:t>U</w:t>
      </w:r>
      <w:r w:rsidRPr="004C6557">
        <w:t xml:space="preserve">sługa cateringowa </w:t>
      </w:r>
    </w:p>
    <w:p w14:paraId="52741EF6" w14:textId="200EB14D" w:rsidR="00B5437A" w:rsidRPr="00232C8F" w:rsidRDefault="00B5437A" w:rsidP="00575A9D">
      <w:pPr>
        <w:rPr>
          <w:szCs w:val="24"/>
        </w:rPr>
      </w:pPr>
      <w:r w:rsidRPr="00B5437A">
        <w:rPr>
          <w:szCs w:val="24"/>
        </w:rPr>
        <w:t>Wykonawca będzie zobowiązany do</w:t>
      </w:r>
      <w:r w:rsidR="00232C8F">
        <w:rPr>
          <w:szCs w:val="24"/>
        </w:rPr>
        <w:t xml:space="preserve"> z</w:t>
      </w:r>
      <w:r w:rsidRPr="00B5437A">
        <w:rPr>
          <w:rFonts w:cs="Calibri"/>
          <w:szCs w:val="24"/>
        </w:rPr>
        <w:t>apewnienia cateringu dla uczestników spotkania w postaci ciągłej przerwy kawowej w formie stołu szwedzkiego - dostępnej przy/na sali szkoleniowej godzinę przed rozpoczęciem wydarzenia oraz podczas jego trwania w postaci:</w:t>
      </w:r>
    </w:p>
    <w:p w14:paraId="4BD49736" w14:textId="1298CB6B"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świeżo parzonej kawy z ekspresu</w:t>
      </w:r>
      <w:r w:rsidR="007964A6">
        <w:rPr>
          <w:rFonts w:ascii="Calibri" w:hAnsi="Calibri" w:cs="Calibri"/>
          <w:sz w:val="24"/>
          <w:szCs w:val="24"/>
        </w:rPr>
        <w:t xml:space="preserve"> ciśnieniowego</w:t>
      </w:r>
      <w:r w:rsidR="00232C8F">
        <w:rPr>
          <w:rFonts w:ascii="Calibri" w:hAnsi="Calibri" w:cs="Calibri"/>
          <w:sz w:val="24"/>
          <w:szCs w:val="24"/>
        </w:rPr>
        <w:t xml:space="preserve"> </w:t>
      </w:r>
      <w:r w:rsidRPr="00B5437A">
        <w:rPr>
          <w:rFonts w:ascii="Calibri" w:hAnsi="Calibri" w:cs="Calibri"/>
          <w:sz w:val="24"/>
          <w:szCs w:val="24"/>
        </w:rPr>
        <w:t xml:space="preserve"> – bez limitu, </w:t>
      </w:r>
      <w:r w:rsidR="00232C8F">
        <w:rPr>
          <w:rFonts w:ascii="Calibri" w:hAnsi="Calibri" w:cs="Calibri"/>
          <w:sz w:val="24"/>
          <w:szCs w:val="24"/>
        </w:rPr>
        <w:t xml:space="preserve">min. 3 </w:t>
      </w:r>
      <w:r w:rsidRPr="00B5437A">
        <w:rPr>
          <w:rFonts w:ascii="Calibri" w:hAnsi="Calibri" w:cs="Calibri"/>
          <w:sz w:val="24"/>
          <w:szCs w:val="24"/>
        </w:rPr>
        <w:t>ekspresy do kawy powinny znajdować się na stołach pod bufet kawowy wraz z kompletną zastawą stołową i być dostępne dla uczestników przed rozpoczęciem spotkania oraz w trakcie jego trwania,</w:t>
      </w:r>
    </w:p>
    <w:p w14:paraId="35B9D646" w14:textId="77777777"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herbaty (min. 4 rodzaje herbat w torebkach pakowanych w osobnych kopertkach np. czarna, owocowa, zielona i ziołowa) wraz z warnikiem/termosem z gorącą wodą,</w:t>
      </w:r>
    </w:p>
    <w:p w14:paraId="355E053C" w14:textId="77777777"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cukru (biały i brązowy), słodzika, cytryny,</w:t>
      </w:r>
    </w:p>
    <w:p w14:paraId="72FBA569" w14:textId="77777777"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świeżego mleka lub śmietanki do kawy (mleko pochodzenia zwierzęcego, mleko bez laktozy oraz napój roślinny),</w:t>
      </w:r>
    </w:p>
    <w:p w14:paraId="3B05AC73" w14:textId="17318105" w:rsidR="00B5437A" w:rsidRPr="00B5437A" w:rsidRDefault="00B5437A" w:rsidP="00575A9D">
      <w:pPr>
        <w:pStyle w:val="Akapitzlist"/>
        <w:numPr>
          <w:ilvl w:val="0"/>
          <w:numId w:val="5"/>
        </w:numPr>
        <w:rPr>
          <w:rFonts w:ascii="Calibri" w:hAnsi="Calibri" w:cs="Calibri"/>
          <w:sz w:val="24"/>
          <w:szCs w:val="24"/>
        </w:rPr>
      </w:pPr>
      <w:r w:rsidRPr="00B5437A">
        <w:rPr>
          <w:rFonts w:ascii="Calibri" w:hAnsi="Calibri" w:cs="Calibri"/>
          <w:sz w:val="24"/>
          <w:szCs w:val="24"/>
        </w:rPr>
        <w:t xml:space="preserve">zapewnienia wody mineralnej  gazowanej i niegazowanej bez ograniczeń, serwowanej w sposób proekologiczny, dążąc do całkowitego wyeliminowania opakowań plastikowych. Woda musi być podawana wyłącznie w szklanych butelkach o pojemności od 0,3 l do 0,5 l, lub </w:t>
      </w:r>
      <w:r w:rsidRPr="00B5437A">
        <w:rPr>
          <w:rFonts w:ascii="Calibri" w:hAnsi="Calibri" w:cs="Calibri"/>
          <w:sz w:val="24"/>
          <w:szCs w:val="24"/>
        </w:rPr>
        <w:lastRenderedPageBreak/>
        <w:t xml:space="preserve">szklanych karafkach/dzbankach uzupełnianych na bieżąco, z dopuszczeniem dodatków takich jak świeża cytryna </w:t>
      </w:r>
      <w:r w:rsidR="00232C8F">
        <w:rPr>
          <w:rFonts w:ascii="Calibri" w:hAnsi="Calibri" w:cs="Calibri"/>
          <w:sz w:val="24"/>
          <w:szCs w:val="24"/>
        </w:rPr>
        <w:t>i/</w:t>
      </w:r>
      <w:r w:rsidRPr="00B5437A">
        <w:rPr>
          <w:rFonts w:ascii="Calibri" w:hAnsi="Calibri" w:cs="Calibri"/>
          <w:sz w:val="24"/>
          <w:szCs w:val="24"/>
        </w:rPr>
        <w:t>lub mięta</w:t>
      </w:r>
      <w:r>
        <w:rPr>
          <w:rFonts w:ascii="Calibri" w:hAnsi="Calibri" w:cs="Calibri"/>
          <w:sz w:val="24"/>
          <w:szCs w:val="24"/>
        </w:rPr>
        <w:t>,</w:t>
      </w:r>
    </w:p>
    <w:p w14:paraId="63B582A1" w14:textId="48EE103D"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 xml:space="preserve">soków owocowych 100% (min. 2 rodzaje)- </w:t>
      </w:r>
      <w:r w:rsidRPr="00B5437A">
        <w:rPr>
          <w:rFonts w:ascii="Calibri" w:hAnsi="Calibri" w:cs="Calibri"/>
          <w:sz w:val="24"/>
          <w:szCs w:val="24"/>
          <w:shd w:val="clear" w:color="auto" w:fill="FFFFFF"/>
        </w:rPr>
        <w:t>preferowane butelki szklane lub karafki zgodnie z</w:t>
      </w:r>
      <w:r w:rsidR="00870A6C">
        <w:rPr>
          <w:rFonts w:ascii="Calibri" w:hAnsi="Calibri" w:cs="Calibri"/>
          <w:sz w:val="24"/>
          <w:szCs w:val="24"/>
          <w:shd w:val="clear" w:color="auto" w:fill="FFFFFF"/>
        </w:rPr>
        <w:t> </w:t>
      </w:r>
      <w:r w:rsidRPr="00B5437A">
        <w:rPr>
          <w:rFonts w:ascii="Calibri" w:hAnsi="Calibri" w:cs="Calibri"/>
          <w:sz w:val="24"/>
          <w:szCs w:val="24"/>
          <w:shd w:val="clear" w:color="auto" w:fill="FFFFFF"/>
        </w:rPr>
        <w:t>wymogiem ograniczania plastiku</w:t>
      </w:r>
      <w:r>
        <w:rPr>
          <w:rFonts w:ascii="Calibri" w:hAnsi="Calibri" w:cs="Calibri"/>
          <w:sz w:val="24"/>
          <w:szCs w:val="24"/>
          <w:shd w:val="clear" w:color="auto" w:fill="FFFFFF"/>
        </w:rPr>
        <w:t>,</w:t>
      </w:r>
    </w:p>
    <w:p w14:paraId="456145EF" w14:textId="77777777"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jeden rodzaj ciasta porcjowanego na osobę, np.: sernik, szarlotka, kruche babeczki z budyniem i owocami, mini ptysie, mini pączki, małe drożdżówki z serem, małe drożdżówki z owocami sezonowymi, małe drożdżówki z marmoladą, rogalik francuski z nadzieniem - do wyboru przez Zamawiającego - w łącznej ilości po 120 g ciasta na osobę,</w:t>
      </w:r>
    </w:p>
    <w:p w14:paraId="2FE911F6" w14:textId="3118D330"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przekąska zimna: mini bułeczka lub mini kanapki lub mini kanapki dekoracyjne np.: z pastą jajeczno-szczypiorkową i rukolą; pastą z tuńczyka i czerwoną cebulką; pastą serowo-koperkową i warzywami; jajkiem, kiełkami i sosem majonezowym; wędzonym łososiem i sosem miodowo-musztardowym; schabem pieczonym z musem chrzanowym; szynką pieczoną i papryką pieczoną; salami z czarną oliwką, kaparami i parmezanem; z serem camembert i winogronami; z łososiem wędzonym, serkiem śmietankowym i świeżym koperkiem; z mozzarellą, awokado i</w:t>
      </w:r>
      <w:r w:rsidR="00870A6C">
        <w:rPr>
          <w:rFonts w:ascii="Calibri" w:hAnsi="Calibri" w:cs="Calibri"/>
          <w:sz w:val="24"/>
          <w:szCs w:val="24"/>
        </w:rPr>
        <w:t> </w:t>
      </w:r>
      <w:r w:rsidRPr="00B5437A">
        <w:rPr>
          <w:rFonts w:ascii="Calibri" w:hAnsi="Calibri" w:cs="Calibri"/>
          <w:sz w:val="24"/>
          <w:szCs w:val="24"/>
        </w:rPr>
        <w:t>świeżą bazylią - 2 sztuki na osobę</w:t>
      </w:r>
      <w:r w:rsidR="00857E95">
        <w:rPr>
          <w:rFonts w:ascii="Calibri" w:hAnsi="Calibri" w:cs="Calibri"/>
          <w:sz w:val="24"/>
          <w:szCs w:val="24"/>
        </w:rPr>
        <w:t>,</w:t>
      </w:r>
    </w:p>
    <w:p w14:paraId="3A3E80E4" w14:textId="33BCD3B7" w:rsidR="00B5437A" w:rsidRPr="00B5437A" w:rsidRDefault="00B5437A" w:rsidP="00575A9D">
      <w:pPr>
        <w:pStyle w:val="Akapitzlist"/>
        <w:numPr>
          <w:ilvl w:val="0"/>
          <w:numId w:val="5"/>
        </w:numPr>
        <w:jc w:val="both"/>
        <w:rPr>
          <w:rFonts w:ascii="Calibri" w:hAnsi="Calibri" w:cs="Calibri"/>
          <w:sz w:val="24"/>
          <w:szCs w:val="24"/>
        </w:rPr>
      </w:pPr>
      <w:r w:rsidRPr="00B5437A">
        <w:rPr>
          <w:rFonts w:ascii="Calibri" w:hAnsi="Calibri" w:cs="Calibri"/>
          <w:sz w:val="24"/>
          <w:szCs w:val="24"/>
        </w:rPr>
        <w:t>Wykonawca zobowiązany jest do udekorowania stołu, gwarantującego elegancki wygląd, obrusy materiałowe jednolitego koloru, czyste i nieuszkodzone</w:t>
      </w:r>
      <w:r w:rsidR="00857E95">
        <w:rPr>
          <w:rFonts w:ascii="Calibri" w:hAnsi="Calibri" w:cs="Calibri"/>
          <w:sz w:val="24"/>
          <w:szCs w:val="24"/>
        </w:rPr>
        <w:t>,</w:t>
      </w:r>
    </w:p>
    <w:p w14:paraId="0AE38712" w14:textId="63A09D11" w:rsidR="00B5437A" w:rsidRPr="00B5437A" w:rsidRDefault="00986E3A" w:rsidP="00575A9D">
      <w:pPr>
        <w:pStyle w:val="Akapitzlist"/>
        <w:numPr>
          <w:ilvl w:val="0"/>
          <w:numId w:val="4"/>
        </w:numPr>
        <w:ind w:left="499" w:hanging="357"/>
        <w:jc w:val="both"/>
        <w:rPr>
          <w:rFonts w:ascii="Calibri" w:hAnsi="Calibri" w:cs="Calibri"/>
          <w:sz w:val="24"/>
          <w:szCs w:val="24"/>
        </w:rPr>
      </w:pPr>
      <w:r>
        <w:rPr>
          <w:rFonts w:ascii="Calibri" w:hAnsi="Calibri" w:cs="Calibri"/>
          <w:sz w:val="24"/>
          <w:szCs w:val="24"/>
        </w:rPr>
        <w:t>w</w:t>
      </w:r>
      <w:r w:rsidR="00B5437A" w:rsidRPr="00B5437A">
        <w:rPr>
          <w:rFonts w:ascii="Calibri" w:hAnsi="Calibri" w:cs="Calibri"/>
          <w:sz w:val="24"/>
          <w:szCs w:val="24"/>
        </w:rPr>
        <w:t xml:space="preserve"> zależności od zapotrzebowania Zamawiającego na potrzeby usług cateringowych Wykonawca dostarczy i przygotuje okrągłe stoły koktajlowe (różnej wysokości - dostępne też dla osób z niepełnosprawnościami) w ilości dopasowanej do liczby uczestników spotkania wraz z nakryciem</w:t>
      </w:r>
      <w:r w:rsidR="007964A6">
        <w:rPr>
          <w:rFonts w:ascii="Calibri" w:hAnsi="Calibri" w:cs="Calibri"/>
          <w:sz w:val="24"/>
          <w:szCs w:val="24"/>
        </w:rPr>
        <w:t xml:space="preserve"> (do ustalenia z Zamawiającym)</w:t>
      </w:r>
      <w:r w:rsidR="00857E95">
        <w:rPr>
          <w:rFonts w:ascii="Calibri" w:hAnsi="Calibri" w:cs="Calibri"/>
          <w:sz w:val="24"/>
          <w:szCs w:val="24"/>
        </w:rPr>
        <w:t>,</w:t>
      </w:r>
    </w:p>
    <w:p w14:paraId="55C161A7" w14:textId="4B110240" w:rsidR="00B5437A" w:rsidRPr="00B5437A" w:rsidRDefault="00986E3A" w:rsidP="00575A9D">
      <w:pPr>
        <w:pStyle w:val="Akapitzlist"/>
        <w:numPr>
          <w:ilvl w:val="0"/>
          <w:numId w:val="4"/>
        </w:numPr>
        <w:jc w:val="both"/>
        <w:rPr>
          <w:rFonts w:ascii="Calibri" w:hAnsi="Calibri" w:cs="Calibri"/>
          <w:sz w:val="24"/>
          <w:szCs w:val="24"/>
        </w:rPr>
      </w:pPr>
      <w:r>
        <w:rPr>
          <w:rFonts w:ascii="Calibri" w:hAnsi="Calibri" w:cs="Calibri"/>
          <w:sz w:val="24"/>
          <w:szCs w:val="24"/>
        </w:rPr>
        <w:t>w</w:t>
      </w:r>
      <w:r w:rsidR="00B5437A" w:rsidRPr="00B5437A">
        <w:rPr>
          <w:rFonts w:ascii="Calibri" w:hAnsi="Calibri" w:cs="Calibri"/>
          <w:sz w:val="24"/>
          <w:szCs w:val="24"/>
        </w:rPr>
        <w:t>szystkie produkty wykorzystywane na potrzeby realizacji usługi cateringowej powinny być świeże i wysokiej jakości oraz spełniać wymagania bezpieczeństwa zdrowotnego.</w:t>
      </w:r>
    </w:p>
    <w:p w14:paraId="76CC32A2" w14:textId="47051E2B" w:rsidR="00B5437A" w:rsidRPr="00B5437A" w:rsidRDefault="00986E3A" w:rsidP="00575A9D">
      <w:pPr>
        <w:pStyle w:val="Akapitzlist"/>
        <w:numPr>
          <w:ilvl w:val="0"/>
          <w:numId w:val="4"/>
        </w:numPr>
        <w:jc w:val="both"/>
        <w:rPr>
          <w:rFonts w:ascii="Calibri" w:hAnsi="Calibri" w:cs="Calibri"/>
          <w:sz w:val="24"/>
          <w:szCs w:val="24"/>
        </w:rPr>
      </w:pPr>
      <w:r>
        <w:rPr>
          <w:rFonts w:ascii="Calibri" w:hAnsi="Calibri" w:cs="Calibri"/>
          <w:sz w:val="24"/>
          <w:szCs w:val="24"/>
        </w:rPr>
        <w:t>w</w:t>
      </w:r>
      <w:r w:rsidR="00B5437A" w:rsidRPr="00B5437A">
        <w:rPr>
          <w:rFonts w:ascii="Calibri" w:hAnsi="Calibri" w:cs="Calibri"/>
          <w:sz w:val="24"/>
          <w:szCs w:val="24"/>
        </w:rPr>
        <w:t xml:space="preserve">szystkie naczynia powinny być szklane, porcelanowe lub ceramiczne, a sztućce metalowe </w:t>
      </w:r>
      <w:r w:rsidR="00B5437A" w:rsidRPr="00B5437A">
        <w:rPr>
          <w:rFonts w:ascii="Calibri" w:hAnsi="Calibri" w:cs="Calibri"/>
          <w:sz w:val="24"/>
          <w:szCs w:val="24"/>
        </w:rPr>
        <w:br/>
        <w:t>z wyłączeniem plastiku oraz naczyń i sztućców jednorazowych. Należy ograniczyć ilość produktów pakowanych dotyczy to zarówno żywności jak i wody butelkowanej.</w:t>
      </w:r>
    </w:p>
    <w:p w14:paraId="12BF716E" w14:textId="4702FD2A" w:rsidR="00B5437A" w:rsidRPr="00B5437A" w:rsidRDefault="00B5437A" w:rsidP="00575A9D">
      <w:pPr>
        <w:pStyle w:val="Akapitzlist"/>
        <w:numPr>
          <w:ilvl w:val="0"/>
          <w:numId w:val="4"/>
        </w:numPr>
        <w:jc w:val="both"/>
        <w:rPr>
          <w:rFonts w:ascii="Calibri" w:hAnsi="Calibri" w:cs="Calibri"/>
          <w:sz w:val="24"/>
          <w:szCs w:val="24"/>
        </w:rPr>
      </w:pPr>
      <w:r w:rsidRPr="00B5437A">
        <w:rPr>
          <w:rFonts w:ascii="Calibri" w:hAnsi="Calibri" w:cs="Calibri"/>
          <w:sz w:val="24"/>
          <w:szCs w:val="24"/>
        </w:rPr>
        <w:t>Wykonawca przedstawi do akceptacji Zamawiającemu pisemną propozycję usługi cateringowej</w:t>
      </w:r>
      <w:r w:rsidR="007964A6">
        <w:rPr>
          <w:rFonts w:ascii="Calibri" w:hAnsi="Calibri" w:cs="Calibri"/>
          <w:sz w:val="24"/>
          <w:szCs w:val="24"/>
        </w:rPr>
        <w:t xml:space="preserve"> </w:t>
      </w:r>
      <w:r w:rsidRPr="00B5437A">
        <w:rPr>
          <w:rFonts w:ascii="Calibri" w:hAnsi="Calibri" w:cs="Calibri"/>
          <w:sz w:val="24"/>
          <w:szCs w:val="24"/>
        </w:rPr>
        <w:t>w terminie 7 dni przed planowanym wydarzeniem. W przypadku uwag lub zastrzeżeń zgłoszonych przez Zamawiającego w terminie max. 3 dni roboczych od otrzymania oferty, Wykonawca uwzględni wskazane uwagi i ponownie przedłoży Zamawiającemu poprawioną propozycję w terminie 2 dni roboczych.</w:t>
      </w:r>
    </w:p>
    <w:p w14:paraId="556F571C" w14:textId="3C9254D7" w:rsidR="00B5437A" w:rsidRPr="00B5437A" w:rsidRDefault="00986E3A" w:rsidP="00575A9D">
      <w:pPr>
        <w:pStyle w:val="Akapitzlist"/>
        <w:numPr>
          <w:ilvl w:val="0"/>
          <w:numId w:val="4"/>
        </w:numPr>
        <w:jc w:val="both"/>
        <w:rPr>
          <w:rFonts w:ascii="Calibri" w:hAnsi="Calibri" w:cs="Calibri"/>
          <w:sz w:val="24"/>
          <w:szCs w:val="24"/>
        </w:rPr>
      </w:pPr>
      <w:r>
        <w:rPr>
          <w:rFonts w:ascii="Calibri" w:hAnsi="Calibri" w:cs="Calibri"/>
          <w:sz w:val="24"/>
          <w:szCs w:val="24"/>
        </w:rPr>
        <w:lastRenderedPageBreak/>
        <w:t>c</w:t>
      </w:r>
      <w:r w:rsidR="00B5437A" w:rsidRPr="00B5437A">
        <w:rPr>
          <w:rFonts w:ascii="Calibri" w:hAnsi="Calibri" w:cs="Calibri"/>
          <w:sz w:val="24"/>
          <w:szCs w:val="24"/>
        </w:rPr>
        <w:t>atering powinien zostać dostarczony i przygotowany co najmniej 1 godzinę przed rozpoczęciem wydarzenia. Po jego zakończeniu będzie możliwość odebrania naczyń. Dokładna data i godziny dotyczące realizacji usługi cateringowej zostaną ostatecznie podane na 7 dni przed planowanym wykonaniem usługi.</w:t>
      </w:r>
    </w:p>
    <w:p w14:paraId="2B6DB852" w14:textId="6AF339A2" w:rsidR="00B5437A" w:rsidRPr="00B5437A" w:rsidRDefault="00986E3A" w:rsidP="00575A9D">
      <w:pPr>
        <w:pStyle w:val="Akapitzlist"/>
        <w:numPr>
          <w:ilvl w:val="0"/>
          <w:numId w:val="4"/>
        </w:numPr>
        <w:jc w:val="both"/>
        <w:rPr>
          <w:rFonts w:ascii="Calibri" w:hAnsi="Calibri" w:cs="Calibri"/>
          <w:sz w:val="24"/>
          <w:szCs w:val="24"/>
        </w:rPr>
      </w:pPr>
      <w:r>
        <w:rPr>
          <w:rFonts w:ascii="Calibri" w:hAnsi="Calibri" w:cs="Calibri"/>
          <w:sz w:val="24"/>
          <w:szCs w:val="24"/>
        </w:rPr>
        <w:t>z</w:t>
      </w:r>
      <w:r w:rsidR="00B5437A" w:rsidRPr="00B5437A">
        <w:rPr>
          <w:rFonts w:ascii="Calibri" w:hAnsi="Calibri" w:cs="Calibri"/>
          <w:sz w:val="24"/>
          <w:szCs w:val="24"/>
        </w:rPr>
        <w:t>apewnienie osoby/osób do utrzymywania na bieżąco porządku i czystości sali.</w:t>
      </w:r>
    </w:p>
    <w:p w14:paraId="2B44F1E4" w14:textId="0C035288" w:rsidR="00B5437A" w:rsidRPr="00B5437A" w:rsidRDefault="00986E3A" w:rsidP="00575A9D">
      <w:pPr>
        <w:pStyle w:val="Tytu"/>
        <w:numPr>
          <w:ilvl w:val="0"/>
          <w:numId w:val="4"/>
        </w:numPr>
        <w:spacing w:line="360" w:lineRule="auto"/>
        <w:ind w:right="-1"/>
        <w:jc w:val="both"/>
        <w:rPr>
          <w:rFonts w:cs="Calibri"/>
          <w:b w:val="0"/>
          <w:color w:val="000000" w:themeColor="text1"/>
          <w:sz w:val="24"/>
          <w:szCs w:val="24"/>
        </w:rPr>
      </w:pPr>
      <w:r>
        <w:rPr>
          <w:rFonts w:cs="Calibri"/>
          <w:b w:val="0"/>
          <w:bCs w:val="0"/>
          <w:color w:val="000000" w:themeColor="text1"/>
          <w:sz w:val="24"/>
          <w:szCs w:val="24"/>
        </w:rPr>
        <w:t>z</w:t>
      </w:r>
      <w:r w:rsidR="00B5437A" w:rsidRPr="00B5437A">
        <w:rPr>
          <w:rFonts w:cs="Calibri"/>
          <w:b w:val="0"/>
          <w:bCs w:val="0"/>
          <w:color w:val="000000" w:themeColor="text1"/>
          <w:sz w:val="24"/>
          <w:szCs w:val="24"/>
        </w:rPr>
        <w:t>realizowania przedmiotu zamówienia</w:t>
      </w:r>
      <w:r w:rsidR="00B5437A" w:rsidRPr="00B5437A">
        <w:rPr>
          <w:rFonts w:cs="Calibri"/>
          <w:b w:val="0"/>
          <w:color w:val="000000" w:themeColor="text1"/>
          <w:sz w:val="24"/>
          <w:szCs w:val="24"/>
        </w:rPr>
        <w:t xml:space="preserve"> zgodnie z opisem przedmiotu zamówienia.</w:t>
      </w:r>
    </w:p>
    <w:p w14:paraId="0F0071FA" w14:textId="6E957E2D" w:rsidR="00B5437A" w:rsidRPr="00B5437A" w:rsidRDefault="00986E3A" w:rsidP="00575A9D">
      <w:pPr>
        <w:pStyle w:val="Tytu"/>
        <w:numPr>
          <w:ilvl w:val="0"/>
          <w:numId w:val="4"/>
        </w:numPr>
        <w:spacing w:line="360" w:lineRule="auto"/>
        <w:ind w:right="-1"/>
        <w:jc w:val="both"/>
        <w:rPr>
          <w:rFonts w:cs="Calibri"/>
          <w:b w:val="0"/>
          <w:color w:val="000000" w:themeColor="text1"/>
          <w:sz w:val="24"/>
          <w:szCs w:val="24"/>
        </w:rPr>
      </w:pPr>
      <w:r>
        <w:rPr>
          <w:rFonts w:eastAsia="Times New Roman" w:cs="Calibri"/>
          <w:b w:val="0"/>
          <w:color w:val="000000" w:themeColor="text1"/>
          <w:sz w:val="24"/>
          <w:szCs w:val="24"/>
        </w:rPr>
        <w:t>z</w:t>
      </w:r>
      <w:r w:rsidR="00B5437A" w:rsidRPr="00B5437A">
        <w:rPr>
          <w:rFonts w:eastAsia="Times New Roman" w:cs="Calibri"/>
          <w:b w:val="0"/>
          <w:color w:val="000000" w:themeColor="text1"/>
          <w:sz w:val="24"/>
          <w:szCs w:val="24"/>
        </w:rPr>
        <w:t>apewnienia, zgodnie z posiadaną wiedzą i doświadczeniem, niezbędnej do prawidłowej realizacji</w:t>
      </w:r>
      <w:r w:rsidR="00B5437A" w:rsidRPr="00B5437A">
        <w:rPr>
          <w:rFonts w:cs="Calibri"/>
          <w:b w:val="0"/>
          <w:color w:val="000000" w:themeColor="text1"/>
          <w:sz w:val="24"/>
          <w:szCs w:val="24"/>
        </w:rPr>
        <w:t xml:space="preserve"> </w:t>
      </w:r>
      <w:r w:rsidR="00B5437A" w:rsidRPr="00B5437A">
        <w:rPr>
          <w:rFonts w:eastAsia="Times New Roman" w:cs="Calibri"/>
          <w:b w:val="0"/>
          <w:color w:val="000000" w:themeColor="text1"/>
          <w:sz w:val="24"/>
          <w:szCs w:val="24"/>
        </w:rPr>
        <w:t>usługi cateringowej liczby pracowników obsługi.</w:t>
      </w:r>
    </w:p>
    <w:p w14:paraId="1F213580" w14:textId="12BFA8C8" w:rsidR="00B5437A" w:rsidRPr="00B5437A" w:rsidRDefault="00986E3A" w:rsidP="00575A9D">
      <w:pPr>
        <w:pStyle w:val="Tytu"/>
        <w:numPr>
          <w:ilvl w:val="0"/>
          <w:numId w:val="4"/>
        </w:numPr>
        <w:spacing w:line="360" w:lineRule="auto"/>
        <w:ind w:right="-1"/>
        <w:jc w:val="both"/>
        <w:rPr>
          <w:rFonts w:cs="Calibri"/>
          <w:b w:val="0"/>
          <w:color w:val="000000" w:themeColor="text1"/>
          <w:sz w:val="24"/>
          <w:szCs w:val="24"/>
        </w:rPr>
      </w:pPr>
      <w:r>
        <w:rPr>
          <w:rFonts w:cs="Calibri"/>
          <w:b w:val="0"/>
          <w:color w:val="000000" w:themeColor="text1"/>
          <w:sz w:val="24"/>
          <w:szCs w:val="24"/>
        </w:rPr>
        <w:t>ś</w:t>
      </w:r>
      <w:r w:rsidR="00B5437A" w:rsidRPr="00B5437A">
        <w:rPr>
          <w:rFonts w:cs="Calibri"/>
          <w:b w:val="0"/>
          <w:color w:val="000000" w:themeColor="text1"/>
          <w:sz w:val="24"/>
          <w:szCs w:val="24"/>
        </w:rPr>
        <w:t>wiadczenia usługi cateringowej wyłącznie przy użyciu produktów spełniających normy jakości produktów spożywczych, przestrzegania obowiązujących przepisów prawnych w zakresie przechowywania artykułów spożywczych.</w:t>
      </w:r>
    </w:p>
    <w:p w14:paraId="580E3362" w14:textId="627FE146" w:rsidR="00B5437A" w:rsidRPr="00B5437A" w:rsidRDefault="00986E3A" w:rsidP="00575A9D">
      <w:pPr>
        <w:pStyle w:val="Tytu"/>
        <w:numPr>
          <w:ilvl w:val="0"/>
          <w:numId w:val="4"/>
        </w:numPr>
        <w:spacing w:line="360" w:lineRule="auto"/>
        <w:ind w:right="-1"/>
        <w:jc w:val="both"/>
        <w:rPr>
          <w:rFonts w:cs="Calibri"/>
          <w:b w:val="0"/>
          <w:color w:val="000000" w:themeColor="text1"/>
          <w:sz w:val="24"/>
          <w:szCs w:val="24"/>
        </w:rPr>
      </w:pPr>
      <w:r>
        <w:rPr>
          <w:rFonts w:cs="Calibri"/>
          <w:b w:val="0"/>
          <w:color w:val="000000" w:themeColor="text1"/>
          <w:sz w:val="24"/>
          <w:szCs w:val="24"/>
        </w:rPr>
        <w:t>z</w:t>
      </w:r>
      <w:r w:rsidR="00B5437A" w:rsidRPr="00B5437A">
        <w:rPr>
          <w:rFonts w:cs="Calibri"/>
          <w:b w:val="0"/>
          <w:color w:val="000000" w:themeColor="text1"/>
          <w:sz w:val="24"/>
          <w:szCs w:val="24"/>
        </w:rPr>
        <w:t>apewnienia przestrzegania bezpieczeństwa i higieny pracy oraz ochrony zdrowia na etapie realizacji zamówienia.</w:t>
      </w:r>
    </w:p>
    <w:p w14:paraId="33D6262C" w14:textId="0CB7B66D" w:rsidR="00B5437A" w:rsidRPr="00B5437A" w:rsidRDefault="00986E3A" w:rsidP="00575A9D">
      <w:pPr>
        <w:pStyle w:val="Tytu"/>
        <w:numPr>
          <w:ilvl w:val="0"/>
          <w:numId w:val="4"/>
        </w:numPr>
        <w:spacing w:line="360" w:lineRule="auto"/>
        <w:ind w:right="-1"/>
        <w:jc w:val="both"/>
        <w:rPr>
          <w:rFonts w:cs="Calibri"/>
          <w:b w:val="0"/>
          <w:color w:val="000000" w:themeColor="text1"/>
          <w:sz w:val="24"/>
          <w:szCs w:val="24"/>
        </w:rPr>
      </w:pPr>
      <w:r>
        <w:rPr>
          <w:rFonts w:cs="Calibri"/>
          <w:b w:val="0"/>
          <w:color w:val="000000" w:themeColor="text1"/>
          <w:sz w:val="24"/>
          <w:szCs w:val="24"/>
        </w:rPr>
        <w:t>w</w:t>
      </w:r>
      <w:r w:rsidR="00B5437A" w:rsidRPr="00B5437A">
        <w:rPr>
          <w:rFonts w:cs="Calibri"/>
          <w:b w:val="0"/>
          <w:color w:val="000000" w:themeColor="text1"/>
          <w:sz w:val="24"/>
          <w:szCs w:val="24"/>
        </w:rPr>
        <w:t>spółpracy z Zamawiającym we wszystkich kwestiach organizacyjnych dla sprawnego przebiegu realizacji zamówienia.</w:t>
      </w:r>
    </w:p>
    <w:p w14:paraId="1A95F7B1" w14:textId="2AD01E1C" w:rsidR="00C130F7" w:rsidRPr="00B5437A" w:rsidRDefault="00986E3A" w:rsidP="00575A9D">
      <w:pPr>
        <w:pStyle w:val="Tytu"/>
        <w:numPr>
          <w:ilvl w:val="0"/>
          <w:numId w:val="4"/>
        </w:numPr>
        <w:spacing w:line="360" w:lineRule="auto"/>
        <w:ind w:right="401"/>
        <w:jc w:val="both"/>
        <w:rPr>
          <w:rFonts w:cs="Calibri"/>
          <w:b w:val="0"/>
          <w:color w:val="000000" w:themeColor="text1"/>
          <w:sz w:val="24"/>
          <w:szCs w:val="24"/>
        </w:rPr>
      </w:pPr>
      <w:r>
        <w:rPr>
          <w:rFonts w:cs="Calibri"/>
          <w:b w:val="0"/>
          <w:color w:val="000000" w:themeColor="text1"/>
          <w:sz w:val="24"/>
          <w:szCs w:val="24"/>
        </w:rPr>
        <w:t>Z</w:t>
      </w:r>
      <w:r w:rsidR="00B5437A" w:rsidRPr="00B5437A">
        <w:rPr>
          <w:rFonts w:cs="Calibri"/>
          <w:b w:val="0"/>
          <w:color w:val="000000" w:themeColor="text1"/>
          <w:sz w:val="24"/>
          <w:szCs w:val="24"/>
        </w:rPr>
        <w:t>amawiający dopuszcza możliwość zgłoszenia mniejszej o max. 30% liczby uczestników korzystających z usługi cateringowej, w stosunku do pierwotnie planowanej liczby.</w:t>
      </w:r>
    </w:p>
    <w:p w14:paraId="363C59BA" w14:textId="77777777" w:rsidR="00CB7626" w:rsidRPr="00B5437A" w:rsidRDefault="00CB7626" w:rsidP="00575A9D">
      <w:pPr>
        <w:pStyle w:val="Nagwek2"/>
      </w:pPr>
      <w:r w:rsidRPr="00B5437A">
        <w:t>Wykonawca zobowiązany jest do:</w:t>
      </w:r>
    </w:p>
    <w:p w14:paraId="444AF5FC" w14:textId="77777777" w:rsidR="00CB7626" w:rsidRPr="00B5437A" w:rsidRDefault="00CB7626" w:rsidP="00575A9D">
      <w:pPr>
        <w:pStyle w:val="Akapitzlist"/>
        <w:numPr>
          <w:ilvl w:val="0"/>
          <w:numId w:val="7"/>
        </w:numPr>
        <w:rPr>
          <w:rFonts w:ascii="Calibri" w:hAnsi="Calibri"/>
          <w:b/>
          <w:sz w:val="24"/>
          <w:szCs w:val="24"/>
        </w:rPr>
      </w:pPr>
      <w:r w:rsidRPr="00B5437A">
        <w:rPr>
          <w:rFonts w:ascii="Calibri" w:hAnsi="Calibri"/>
          <w:sz w:val="24"/>
          <w:szCs w:val="24"/>
        </w:rPr>
        <w:t>zrealizowania przedmiotu zamówienia zgodnie z opisem przedmiotu zamówienia;</w:t>
      </w:r>
    </w:p>
    <w:p w14:paraId="0ACB8DFB" w14:textId="77777777" w:rsidR="00CB7626" w:rsidRPr="00B5437A" w:rsidRDefault="00CB7626" w:rsidP="00575A9D">
      <w:pPr>
        <w:pStyle w:val="Akapitzlist"/>
        <w:numPr>
          <w:ilvl w:val="0"/>
          <w:numId w:val="7"/>
        </w:numPr>
        <w:rPr>
          <w:rFonts w:ascii="Calibri" w:hAnsi="Calibri"/>
          <w:b/>
          <w:sz w:val="24"/>
          <w:szCs w:val="24"/>
        </w:rPr>
      </w:pPr>
      <w:r w:rsidRPr="00B5437A">
        <w:rPr>
          <w:rFonts w:ascii="Calibri" w:hAnsi="Calibri"/>
          <w:sz w:val="24"/>
          <w:szCs w:val="24"/>
        </w:rPr>
        <w:t xml:space="preserve">zapewnienia, zgodnie z posiadaną wiedzą i doświadczeniem, niezbędnej do prawidłowej realizacji usługi gastronomicznej liczby pracowników </w:t>
      </w:r>
      <w:r>
        <w:rPr>
          <w:rFonts w:ascii="Calibri" w:hAnsi="Calibri"/>
          <w:sz w:val="24"/>
          <w:szCs w:val="24"/>
        </w:rPr>
        <w:t>o</w:t>
      </w:r>
      <w:r w:rsidRPr="00B5437A">
        <w:rPr>
          <w:rFonts w:ascii="Calibri" w:hAnsi="Calibri"/>
          <w:sz w:val="24"/>
          <w:szCs w:val="24"/>
        </w:rPr>
        <w:t>bsługi</w:t>
      </w:r>
      <w:r>
        <w:rPr>
          <w:rFonts w:ascii="Calibri" w:hAnsi="Calibri"/>
          <w:sz w:val="24"/>
          <w:szCs w:val="24"/>
        </w:rPr>
        <w:t>;</w:t>
      </w:r>
    </w:p>
    <w:p w14:paraId="3E1289F6" w14:textId="77777777" w:rsidR="00CB7626" w:rsidRPr="00B5437A" w:rsidRDefault="00CB7626" w:rsidP="00575A9D">
      <w:pPr>
        <w:pStyle w:val="Akapitzlist"/>
        <w:numPr>
          <w:ilvl w:val="0"/>
          <w:numId w:val="7"/>
        </w:numPr>
        <w:rPr>
          <w:rFonts w:ascii="Calibri" w:hAnsi="Calibri"/>
          <w:b/>
          <w:sz w:val="24"/>
          <w:szCs w:val="24"/>
        </w:rPr>
      </w:pPr>
      <w:r w:rsidRPr="00B5437A">
        <w:rPr>
          <w:rFonts w:ascii="Calibri" w:hAnsi="Calibri"/>
          <w:sz w:val="24"/>
          <w:szCs w:val="24"/>
        </w:rPr>
        <w:t>zagwarantowania, iż określona przez niego liczba pracowników pozwoli na zapewnienie sprawnego i zgodnego z wysokimi standardami przebiegu procesu świadczenia usługi gastronomicznej</w:t>
      </w:r>
      <w:r>
        <w:rPr>
          <w:rFonts w:ascii="Calibri" w:hAnsi="Calibri"/>
          <w:sz w:val="24"/>
          <w:szCs w:val="24"/>
        </w:rPr>
        <w:t>;</w:t>
      </w:r>
      <w:r w:rsidRPr="00B5437A">
        <w:rPr>
          <w:rFonts w:ascii="Calibri" w:hAnsi="Calibri"/>
          <w:sz w:val="24"/>
          <w:szCs w:val="24"/>
        </w:rPr>
        <w:t xml:space="preserve"> </w:t>
      </w:r>
    </w:p>
    <w:p w14:paraId="6843698C" w14:textId="77777777" w:rsidR="00CB7626" w:rsidRPr="00B5437A" w:rsidRDefault="00CB7626" w:rsidP="00575A9D">
      <w:pPr>
        <w:pStyle w:val="Akapitzlist"/>
        <w:numPr>
          <w:ilvl w:val="0"/>
          <w:numId w:val="7"/>
        </w:numPr>
        <w:rPr>
          <w:rFonts w:ascii="Calibri" w:hAnsi="Calibri"/>
          <w:b/>
          <w:sz w:val="24"/>
          <w:szCs w:val="24"/>
        </w:rPr>
      </w:pPr>
      <w:r w:rsidRPr="00B5437A">
        <w:rPr>
          <w:rFonts w:ascii="Calibri" w:hAnsi="Calibri"/>
          <w:sz w:val="24"/>
          <w:szCs w:val="24"/>
        </w:rPr>
        <w:t>przestrzegania obowiązujących przepisów prawnych w zakresie przechowywania artykułów spożywczych</w:t>
      </w:r>
      <w:r>
        <w:rPr>
          <w:rFonts w:ascii="Calibri" w:hAnsi="Calibri"/>
          <w:sz w:val="24"/>
          <w:szCs w:val="24"/>
        </w:rPr>
        <w:t>;</w:t>
      </w:r>
    </w:p>
    <w:p w14:paraId="7D350F20" w14:textId="08DE3110" w:rsidR="00CB7626" w:rsidRPr="00575A9D" w:rsidRDefault="00CB7626" w:rsidP="00575A9D">
      <w:pPr>
        <w:pStyle w:val="Akapitzlist"/>
        <w:numPr>
          <w:ilvl w:val="0"/>
          <w:numId w:val="7"/>
        </w:numPr>
        <w:rPr>
          <w:rFonts w:ascii="Calibri" w:hAnsi="Calibri"/>
          <w:b/>
          <w:sz w:val="24"/>
          <w:szCs w:val="24"/>
        </w:rPr>
      </w:pPr>
      <w:r w:rsidRPr="00B5437A">
        <w:rPr>
          <w:rFonts w:ascii="Calibri" w:hAnsi="Calibri"/>
          <w:sz w:val="24"/>
          <w:szCs w:val="24"/>
        </w:rPr>
        <w:t>zapewnienia przestrzegania bezpieczeństwa i higieny pracy oraz ochrony zdrowia na etapie realizacji zamówienia</w:t>
      </w:r>
      <w:r>
        <w:rPr>
          <w:rFonts w:ascii="Calibri" w:hAnsi="Calibri"/>
          <w:sz w:val="24"/>
          <w:szCs w:val="24"/>
        </w:rPr>
        <w:t>;</w:t>
      </w:r>
    </w:p>
    <w:p w14:paraId="3B2DEA9A" w14:textId="77777777" w:rsidR="00575A9D" w:rsidRPr="00B5437A" w:rsidRDefault="00575A9D" w:rsidP="00575A9D">
      <w:pPr>
        <w:pStyle w:val="Tytu"/>
        <w:numPr>
          <w:ilvl w:val="0"/>
          <w:numId w:val="7"/>
        </w:numPr>
        <w:tabs>
          <w:tab w:val="left" w:pos="708"/>
        </w:tabs>
        <w:spacing w:line="360" w:lineRule="auto"/>
        <w:ind w:right="-1"/>
        <w:jc w:val="left"/>
        <w:rPr>
          <w:rFonts w:cs="Calibri"/>
          <w:b w:val="0"/>
          <w:color w:val="000000" w:themeColor="text1"/>
          <w:sz w:val="24"/>
          <w:szCs w:val="24"/>
        </w:rPr>
      </w:pPr>
      <w:r>
        <w:rPr>
          <w:rFonts w:cs="Calibri"/>
          <w:b w:val="0"/>
          <w:color w:val="000000" w:themeColor="text1"/>
          <w:sz w:val="24"/>
          <w:szCs w:val="24"/>
        </w:rPr>
        <w:t>w</w:t>
      </w:r>
      <w:r w:rsidRPr="00B5437A">
        <w:rPr>
          <w:rFonts w:cs="Calibri"/>
          <w:b w:val="0"/>
          <w:color w:val="000000" w:themeColor="text1"/>
          <w:sz w:val="24"/>
          <w:szCs w:val="24"/>
        </w:rPr>
        <w:t>spółpracy z Zamawiającym we wszystkich kwestiach organizacyjnych dla sprawnego przebiegu realizacji zamówienia.</w:t>
      </w:r>
    </w:p>
    <w:p w14:paraId="4F0CDAAC" w14:textId="77777777" w:rsidR="00575A9D" w:rsidRPr="00B5437A" w:rsidRDefault="00575A9D" w:rsidP="00575A9D">
      <w:pPr>
        <w:pStyle w:val="Akapitzlist"/>
        <w:spacing w:line="276" w:lineRule="auto"/>
        <w:ind w:left="720"/>
        <w:rPr>
          <w:rFonts w:ascii="Calibri" w:hAnsi="Calibri"/>
          <w:b/>
          <w:sz w:val="24"/>
          <w:szCs w:val="24"/>
        </w:rPr>
      </w:pPr>
    </w:p>
    <w:p w14:paraId="779234B5" w14:textId="77777777" w:rsidR="00CB7626" w:rsidRPr="00D37E4E" w:rsidRDefault="00CB7626" w:rsidP="00CB7626">
      <w:pPr>
        <w:pStyle w:val="Nagwek2"/>
        <w:rPr>
          <w:b/>
        </w:rPr>
      </w:pPr>
      <w:r w:rsidRPr="00D37E4E">
        <w:lastRenderedPageBreak/>
        <w:t>Zamawiający zobowiązany jest do:</w:t>
      </w:r>
    </w:p>
    <w:p w14:paraId="3EFD0E26" w14:textId="4A16ACBB" w:rsidR="00CB7626" w:rsidRPr="00F155E7" w:rsidRDefault="00CB7626" w:rsidP="00575A9D">
      <w:pPr>
        <w:pStyle w:val="Akapitzlist"/>
        <w:numPr>
          <w:ilvl w:val="0"/>
          <w:numId w:val="9"/>
        </w:numPr>
        <w:rPr>
          <w:rFonts w:ascii="Calibri" w:hAnsi="Calibri" w:cs="Calibri"/>
          <w:sz w:val="24"/>
          <w:szCs w:val="24"/>
        </w:rPr>
      </w:pPr>
      <w:r w:rsidRPr="00F155E7">
        <w:rPr>
          <w:rFonts w:ascii="Calibri" w:hAnsi="Calibri" w:cs="Calibri"/>
          <w:sz w:val="24"/>
          <w:szCs w:val="24"/>
        </w:rPr>
        <w:t xml:space="preserve">ustalenia terminu z Wykonawcą z odpowiednim wyprzedzeniem, tj. dla co najmniej </w:t>
      </w:r>
      <w:r w:rsidR="00870A6C">
        <w:rPr>
          <w:rFonts w:ascii="Calibri" w:hAnsi="Calibri" w:cs="Calibri"/>
          <w:sz w:val="24"/>
          <w:szCs w:val="24"/>
        </w:rPr>
        <w:t>30</w:t>
      </w:r>
      <w:r w:rsidRPr="00F155E7">
        <w:rPr>
          <w:rFonts w:ascii="Calibri" w:hAnsi="Calibri" w:cs="Calibri"/>
          <w:sz w:val="24"/>
          <w:szCs w:val="24"/>
        </w:rPr>
        <w:t xml:space="preserve"> dni kalendarzowych przed planowanym wydarzeniem</w:t>
      </w:r>
      <w:r>
        <w:rPr>
          <w:rFonts w:ascii="Calibri" w:hAnsi="Calibri" w:cs="Calibri"/>
          <w:sz w:val="24"/>
          <w:szCs w:val="24"/>
        </w:rPr>
        <w:t>;</w:t>
      </w:r>
      <w:r w:rsidRPr="00F155E7">
        <w:rPr>
          <w:rFonts w:ascii="Calibri" w:hAnsi="Calibri" w:cs="Calibri"/>
          <w:sz w:val="24"/>
          <w:szCs w:val="24"/>
        </w:rPr>
        <w:t xml:space="preserve"> </w:t>
      </w:r>
    </w:p>
    <w:p w14:paraId="689EAA3C" w14:textId="0D2FC246" w:rsidR="00CB7626" w:rsidRPr="00575A9D" w:rsidRDefault="00CB7626" w:rsidP="00575A9D">
      <w:pPr>
        <w:pStyle w:val="Akapitzlist"/>
        <w:numPr>
          <w:ilvl w:val="0"/>
          <w:numId w:val="9"/>
        </w:numPr>
        <w:rPr>
          <w:rFonts w:ascii="Calibri" w:hAnsi="Calibri" w:cs="Calibri"/>
          <w:sz w:val="24"/>
          <w:szCs w:val="24"/>
        </w:rPr>
      </w:pPr>
      <w:r w:rsidRPr="00F155E7">
        <w:rPr>
          <w:rFonts w:ascii="Calibri" w:hAnsi="Calibri" w:cs="Calibri"/>
          <w:sz w:val="24"/>
          <w:szCs w:val="24"/>
        </w:rPr>
        <w:t>ustalenia ostatecznej liczby osób uczestniczących w spotkaniu, w terminie do 3 dni roboczych przed datą rozpoczęcia planowanego spotkania, w celu zapewnienia usługi gastronomicznej.</w:t>
      </w:r>
    </w:p>
    <w:p w14:paraId="29F5BCDB" w14:textId="77777777" w:rsidR="00CB7626" w:rsidRPr="00B86193" w:rsidRDefault="00CB7626" w:rsidP="00CB7626">
      <w:pPr>
        <w:pStyle w:val="Nagwek1"/>
        <w:rPr>
          <w:b/>
          <w:bCs/>
        </w:rPr>
      </w:pPr>
      <w:r w:rsidRPr="00B86193">
        <w:t>Wynagrodzenie i realizacja płatności:</w:t>
      </w:r>
    </w:p>
    <w:p w14:paraId="535AD71A" w14:textId="77777777" w:rsidR="00CB7626" w:rsidRPr="00B5437A" w:rsidRDefault="00CB7626" w:rsidP="00575A9D">
      <w:pPr>
        <w:pStyle w:val="Tekstpodstawowy"/>
        <w:numPr>
          <w:ilvl w:val="0"/>
          <w:numId w:val="1"/>
        </w:numPr>
        <w:ind w:left="709" w:hanging="357"/>
        <w:jc w:val="left"/>
        <w:rPr>
          <w:rFonts w:ascii="Calibri" w:hAnsi="Calibri" w:cs="Calibri"/>
          <w:sz w:val="24"/>
          <w:szCs w:val="24"/>
        </w:rPr>
      </w:pPr>
      <w:r w:rsidRPr="00B5437A">
        <w:rPr>
          <w:rFonts w:ascii="Calibri" w:hAnsi="Calibri" w:cs="Calibri"/>
          <w:sz w:val="24"/>
          <w:szCs w:val="24"/>
        </w:rPr>
        <w:t>Podstawą wystawienia faktury/rachunku przez Wykonawcę będzie sporządzony przez niego protokół wykonania</w:t>
      </w:r>
      <w:r>
        <w:rPr>
          <w:rFonts w:ascii="Calibri" w:hAnsi="Calibri" w:cs="Calibri"/>
          <w:sz w:val="24"/>
          <w:szCs w:val="24"/>
          <w:lang w:val="pl-PL"/>
        </w:rPr>
        <w:t xml:space="preserve"> </w:t>
      </w:r>
      <w:r w:rsidRPr="00B5437A">
        <w:rPr>
          <w:rFonts w:ascii="Calibri" w:hAnsi="Calibri" w:cs="Calibri"/>
          <w:sz w:val="24"/>
          <w:szCs w:val="24"/>
        </w:rPr>
        <w:t xml:space="preserve">przedmiotu </w:t>
      </w:r>
      <w:r>
        <w:rPr>
          <w:rFonts w:ascii="Calibri" w:hAnsi="Calibri" w:cs="Calibri"/>
          <w:sz w:val="24"/>
          <w:szCs w:val="24"/>
          <w:lang w:val="pl-PL"/>
        </w:rPr>
        <w:t>umowy</w:t>
      </w:r>
      <w:r w:rsidRPr="00B5437A">
        <w:rPr>
          <w:rFonts w:ascii="Calibri" w:hAnsi="Calibri" w:cs="Calibri"/>
          <w:sz w:val="24"/>
          <w:szCs w:val="24"/>
        </w:rPr>
        <w:t>, który będzie stanowił załącznik do umowy, podpisany przez Wykonawcę lub jego przedstawiciela i przedstawiciela Zamawiającego</w:t>
      </w:r>
      <w:r>
        <w:rPr>
          <w:rFonts w:ascii="Calibri" w:hAnsi="Calibri" w:cs="Calibri"/>
          <w:sz w:val="24"/>
          <w:szCs w:val="24"/>
          <w:lang w:val="pl-PL"/>
        </w:rPr>
        <w:t>.</w:t>
      </w:r>
    </w:p>
    <w:p w14:paraId="5EFAED77" w14:textId="77777777" w:rsidR="00CB7626" w:rsidRPr="00B5437A" w:rsidRDefault="00CB7626" w:rsidP="00575A9D">
      <w:pPr>
        <w:pStyle w:val="Tekstpodstawowy"/>
        <w:numPr>
          <w:ilvl w:val="0"/>
          <w:numId w:val="1"/>
        </w:numPr>
        <w:ind w:left="709" w:hanging="357"/>
        <w:jc w:val="left"/>
        <w:rPr>
          <w:rFonts w:ascii="Calibri" w:hAnsi="Calibri" w:cs="Calibri"/>
          <w:sz w:val="24"/>
          <w:szCs w:val="24"/>
        </w:rPr>
      </w:pPr>
      <w:r w:rsidRPr="00B5437A">
        <w:rPr>
          <w:rFonts w:ascii="Calibri" w:hAnsi="Calibri" w:cs="Calibri"/>
          <w:sz w:val="24"/>
          <w:szCs w:val="24"/>
        </w:rPr>
        <w:t>W przypadku jakichkolwiek zastrzeżeń, dotyczących wykonania przedmiotu zamówienia, Strony zobowiązują się do wskazania uwag w treści protokołu, co będzie podstawą dochodzenia roszczeń przez obie Strony.</w:t>
      </w:r>
    </w:p>
    <w:p w14:paraId="5B74D315" w14:textId="6CBC42A2" w:rsidR="00CB7626" w:rsidRPr="004C372C" w:rsidRDefault="00CB7626" w:rsidP="00575A9D">
      <w:pPr>
        <w:numPr>
          <w:ilvl w:val="0"/>
          <w:numId w:val="1"/>
        </w:numPr>
        <w:rPr>
          <w:rFonts w:cs="Calibri"/>
          <w:szCs w:val="24"/>
        </w:rPr>
      </w:pPr>
      <w:r w:rsidRPr="0072390A">
        <w:rPr>
          <w:rFonts w:asciiTheme="minorHAnsi" w:hAnsiTheme="minorHAnsi" w:cstheme="minorHAnsi"/>
          <w:szCs w:val="24"/>
        </w:rPr>
        <w:t>Wykonawca zobowiązany jest do wystawienia faktury/rachunku</w:t>
      </w:r>
      <w:r>
        <w:rPr>
          <w:rFonts w:asciiTheme="minorHAnsi" w:hAnsiTheme="minorHAnsi" w:cstheme="minorHAnsi"/>
          <w:szCs w:val="24"/>
        </w:rPr>
        <w:t xml:space="preserve"> - </w:t>
      </w:r>
      <w:r w:rsidRPr="00B5437A">
        <w:rPr>
          <w:rFonts w:cs="Calibri"/>
          <w:szCs w:val="24"/>
        </w:rPr>
        <w:t>bezpośrednio po zakończeniu spotkania</w:t>
      </w:r>
      <w:r>
        <w:rPr>
          <w:rFonts w:cs="Calibri"/>
          <w:szCs w:val="24"/>
        </w:rPr>
        <w:t xml:space="preserve"> -</w:t>
      </w:r>
      <w:r w:rsidRPr="0072390A">
        <w:rPr>
          <w:rFonts w:asciiTheme="minorHAnsi" w:hAnsiTheme="minorHAnsi" w:cstheme="minorHAnsi"/>
          <w:szCs w:val="24"/>
        </w:rPr>
        <w:t xml:space="preserve"> zgodnie z obowiązującym prawem. I przesłania pliku pdf na adres mailowy </w:t>
      </w:r>
      <w:hyperlink r:id="rId8" w:history="1">
        <w:r w:rsidRPr="00FB755F">
          <w:rPr>
            <w:rStyle w:val="Hipercze"/>
            <w:rFonts w:asciiTheme="minorHAnsi" w:hAnsiTheme="minorHAnsi" w:cstheme="minorHAnsi"/>
            <w:szCs w:val="24"/>
          </w:rPr>
          <w:t>magdalena.wolfram@dwup.pl</w:t>
        </w:r>
      </w:hyperlink>
      <w:r>
        <w:rPr>
          <w:rFonts w:asciiTheme="minorHAnsi" w:hAnsiTheme="minorHAnsi" w:cstheme="minorHAnsi"/>
          <w:szCs w:val="24"/>
        </w:rPr>
        <w:t>.</w:t>
      </w:r>
    </w:p>
    <w:p w14:paraId="2BD2B934" w14:textId="77777777" w:rsidR="00CB7626" w:rsidRPr="00B5437A" w:rsidRDefault="00CB7626" w:rsidP="00575A9D">
      <w:pPr>
        <w:numPr>
          <w:ilvl w:val="0"/>
          <w:numId w:val="1"/>
        </w:numPr>
        <w:rPr>
          <w:rFonts w:cs="Calibri"/>
          <w:szCs w:val="24"/>
        </w:rPr>
      </w:pPr>
      <w:r w:rsidRPr="00B5437A">
        <w:rPr>
          <w:rFonts w:cs="Calibri"/>
          <w:szCs w:val="24"/>
        </w:rPr>
        <w:t xml:space="preserve">Zamawiający dokonana płatności nie później niż w terminie 30 dni od dnia otrzymania poprawnie wystawionej częściowej faktury/rachunku za wykonany przedmiot zamówienia. Wynagrodzenie będzie przekazane na konto bankowe Wykonawcy wskazane </w:t>
      </w:r>
      <w:r>
        <w:rPr>
          <w:rFonts w:cs="Calibri"/>
          <w:szCs w:val="24"/>
        </w:rPr>
        <w:t>na</w:t>
      </w:r>
      <w:r w:rsidRPr="00B5437A">
        <w:rPr>
          <w:rFonts w:cs="Calibri"/>
          <w:szCs w:val="24"/>
        </w:rPr>
        <w:t xml:space="preserve"> fakturze/rachunku.</w:t>
      </w:r>
    </w:p>
    <w:p w14:paraId="3A08D17E" w14:textId="5A67847D" w:rsidR="00EF3653" w:rsidRDefault="00EF3653" w:rsidP="00EE11F6"/>
    <w:p w14:paraId="6156092F" w14:textId="77777777" w:rsidR="00FD0D68" w:rsidRDefault="00FD0D68" w:rsidP="00A971AE">
      <w:pPr>
        <w:pStyle w:val="Tytu"/>
        <w:tabs>
          <w:tab w:val="left" w:pos="708"/>
        </w:tabs>
        <w:spacing w:line="276" w:lineRule="auto"/>
        <w:ind w:right="-1"/>
        <w:jc w:val="both"/>
        <w:rPr>
          <w:rFonts w:cs="Calibri"/>
          <w:b w:val="0"/>
          <w:sz w:val="22"/>
          <w:szCs w:val="22"/>
        </w:rPr>
      </w:pPr>
    </w:p>
    <w:sectPr w:rsidR="00FD0D68" w:rsidSect="00EE11F6">
      <w:footerReference w:type="default" r:id="rId9"/>
      <w:headerReference w:type="first" r:id="rId10"/>
      <w:footerReference w:type="first" r:id="rId11"/>
      <w:pgSz w:w="11906" w:h="16838"/>
      <w:pgMar w:top="1134" w:right="1134" w:bottom="1134" w:left="1134" w:header="567" w:footer="45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33E3" w14:textId="77777777" w:rsidR="004751C1" w:rsidRDefault="004751C1" w:rsidP="00FE69F7">
      <w:r>
        <w:separator/>
      </w:r>
    </w:p>
  </w:endnote>
  <w:endnote w:type="continuationSeparator" w:id="0">
    <w:p w14:paraId="701F562F" w14:textId="77777777" w:rsidR="004751C1" w:rsidRDefault="004751C1" w:rsidP="00FE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7BF8" w14:textId="543DB926" w:rsidR="0034046A" w:rsidRDefault="007F497F">
    <w:pPr>
      <w:pStyle w:val="Stopka"/>
      <w:jc w:val="right"/>
    </w:pPr>
    <w:r>
      <w:fldChar w:fldCharType="begin"/>
    </w:r>
    <w:r>
      <w:instrText>PAGE   \* MERGEFORMAT</w:instrText>
    </w:r>
    <w:r>
      <w:fldChar w:fldCharType="separate"/>
    </w:r>
    <w:r w:rsidR="00335689">
      <w:rPr>
        <w:noProof/>
      </w:rPr>
      <w:t>3</w:t>
    </w:r>
    <w:r>
      <w:rPr>
        <w:noProof/>
      </w:rPr>
      <w:fldChar w:fldCharType="end"/>
    </w:r>
  </w:p>
  <w:p w14:paraId="3FDD9E07" w14:textId="77777777" w:rsidR="0034046A" w:rsidRDefault="003404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355F" w14:textId="77777777" w:rsidR="0034046A" w:rsidRDefault="0034046A">
    <w:pPr>
      <w:pStyle w:val="Stopka"/>
      <w:rPr>
        <w:noProof/>
      </w:rPr>
    </w:pPr>
    <w:r>
      <w:rPr>
        <w:noProof/>
      </w:rPr>
      <w:drawing>
        <wp:inline distT="0" distB="0" distL="0" distR="0" wp14:anchorId="27172D00" wp14:editId="3F261B03">
          <wp:extent cx="6175375" cy="255270"/>
          <wp:effectExtent l="19050" t="0" r="0" b="0"/>
          <wp:docPr id="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6175375" cy="255270"/>
                  </a:xfrm>
                  <a:prstGeom prst="rect">
                    <a:avLst/>
                  </a:prstGeom>
                  <a:noFill/>
                  <a:ln w="9525">
                    <a:noFill/>
                    <a:miter lim="800000"/>
                    <a:headEnd/>
                    <a:tailEnd/>
                  </a:ln>
                </pic:spPr>
              </pic:pic>
            </a:graphicData>
          </a:graphic>
        </wp:inline>
      </w:drawing>
    </w:r>
  </w:p>
  <w:p w14:paraId="50694691" w14:textId="77777777" w:rsidR="0034046A" w:rsidRPr="00696124" w:rsidRDefault="0034046A">
    <w:pPr>
      <w:pStyle w:val="Stopka"/>
      <w:rPr>
        <w:rFonts w:cs="Arial"/>
        <w:sz w:val="12"/>
      </w:rPr>
    </w:pPr>
  </w:p>
  <w:tbl>
    <w:tblPr>
      <w:tblW w:w="9730" w:type="dxa"/>
      <w:tblInd w:w="-5" w:type="dxa"/>
      <w:tblCellMar>
        <w:left w:w="0" w:type="dxa"/>
        <w:right w:w="0" w:type="dxa"/>
      </w:tblCellMar>
      <w:tblLook w:val="04A0" w:firstRow="1" w:lastRow="0" w:firstColumn="1" w:lastColumn="0" w:noHBand="0" w:noVBand="1"/>
    </w:tblPr>
    <w:tblGrid>
      <w:gridCol w:w="4865"/>
      <w:gridCol w:w="4865"/>
    </w:tblGrid>
    <w:tr w:rsidR="0034046A" w:rsidRPr="0033554C" w14:paraId="07FBDDA5" w14:textId="77777777" w:rsidTr="005F053E">
      <w:trPr>
        <w:trHeight w:val="500"/>
      </w:trPr>
      <w:tc>
        <w:tcPr>
          <w:tcW w:w="4865" w:type="dxa"/>
          <w:shd w:val="clear" w:color="auto" w:fill="auto"/>
        </w:tcPr>
        <w:p w14:paraId="71C50655" w14:textId="69A4C231" w:rsidR="0034046A" w:rsidRDefault="0034046A" w:rsidP="005F053E">
          <w:pPr>
            <w:pStyle w:val="Stopka"/>
            <w:tabs>
              <w:tab w:val="clear" w:pos="4536"/>
              <w:tab w:val="clear" w:pos="9072"/>
              <w:tab w:val="right" w:pos="10204"/>
            </w:tabs>
            <w:rPr>
              <w:rFonts w:ascii="Arial" w:hAnsi="Arial" w:cs="Arial"/>
              <w:sz w:val="16"/>
              <w:szCs w:val="16"/>
            </w:rPr>
          </w:pPr>
          <w:r w:rsidRPr="00F2698E">
            <w:rPr>
              <w:rFonts w:ascii="Arial" w:hAnsi="Arial" w:cs="Arial"/>
              <w:sz w:val="16"/>
              <w:szCs w:val="16"/>
            </w:rPr>
            <w:t>Wojewódzki Urząd Pracy</w:t>
          </w:r>
          <w:r w:rsidR="00DA5C36">
            <w:rPr>
              <w:rFonts w:ascii="Arial" w:hAnsi="Arial" w:cs="Arial"/>
              <w:sz w:val="16"/>
              <w:szCs w:val="16"/>
            </w:rPr>
            <w:t xml:space="preserve"> we Wrocławiu</w:t>
          </w:r>
        </w:p>
        <w:p w14:paraId="2E90ED08" w14:textId="1F922287" w:rsidR="0034046A" w:rsidRPr="00F2698E" w:rsidRDefault="0034046A" w:rsidP="004F0AD0">
          <w:pPr>
            <w:pStyle w:val="Stopka"/>
            <w:tabs>
              <w:tab w:val="clear" w:pos="4536"/>
              <w:tab w:val="clear" w:pos="9072"/>
              <w:tab w:val="right" w:pos="10204"/>
            </w:tabs>
            <w:rPr>
              <w:rFonts w:ascii="Arial" w:hAnsi="Arial" w:cs="Arial"/>
              <w:sz w:val="16"/>
              <w:szCs w:val="16"/>
            </w:rPr>
          </w:pPr>
          <w:r w:rsidRPr="006D78D6">
            <w:rPr>
              <w:rFonts w:ascii="Arial" w:hAnsi="Arial" w:cs="Arial"/>
              <w:sz w:val="16"/>
              <w:szCs w:val="16"/>
            </w:rPr>
            <w:t xml:space="preserve">Wydział </w:t>
          </w:r>
          <w:r w:rsidR="00EE11F6">
            <w:rPr>
              <w:rFonts w:ascii="Arial" w:hAnsi="Arial" w:cs="Arial"/>
              <w:sz w:val="16"/>
              <w:szCs w:val="16"/>
            </w:rPr>
            <w:t>P</w:t>
          </w:r>
          <w:r w:rsidR="004F0AD0">
            <w:rPr>
              <w:rFonts w:ascii="Arial" w:hAnsi="Arial" w:cs="Arial"/>
              <w:sz w:val="16"/>
              <w:szCs w:val="16"/>
            </w:rPr>
            <w:t xml:space="preserve">romocji </w:t>
          </w:r>
        </w:p>
      </w:tc>
      <w:tc>
        <w:tcPr>
          <w:tcW w:w="4865" w:type="dxa"/>
          <w:shd w:val="clear" w:color="auto" w:fill="auto"/>
        </w:tcPr>
        <w:p w14:paraId="08E21304" w14:textId="3E48CEAC" w:rsidR="0034046A" w:rsidRPr="00A21C81" w:rsidRDefault="001417F0" w:rsidP="00F61ABC">
          <w:pPr>
            <w:jc w:val="right"/>
            <w:rPr>
              <w:rFonts w:ascii="Arial" w:hAnsi="Arial" w:cs="Arial"/>
              <w:sz w:val="16"/>
              <w:szCs w:val="16"/>
            </w:rPr>
          </w:pPr>
          <w:r>
            <w:rPr>
              <w:rFonts w:ascii="Arial" w:hAnsi="Arial" w:cs="Arial"/>
              <w:sz w:val="16"/>
              <w:szCs w:val="16"/>
            </w:rPr>
            <w:t>ul. Eugeniusza Kwiatkowskiego 4, 52-</w:t>
          </w:r>
          <w:r w:rsidR="0034249F">
            <w:rPr>
              <w:rFonts w:ascii="Arial" w:hAnsi="Arial" w:cs="Arial"/>
              <w:sz w:val="16"/>
              <w:szCs w:val="16"/>
            </w:rPr>
            <w:t>407</w:t>
          </w:r>
          <w:r w:rsidR="0034046A" w:rsidRPr="00A21C81">
            <w:rPr>
              <w:rFonts w:ascii="Arial" w:hAnsi="Arial" w:cs="Arial"/>
              <w:sz w:val="16"/>
              <w:szCs w:val="16"/>
            </w:rPr>
            <w:t xml:space="preserve"> Wrocław</w:t>
          </w:r>
        </w:p>
        <w:p w14:paraId="64004263" w14:textId="482305B6" w:rsidR="0034046A" w:rsidRPr="00A21C81" w:rsidRDefault="0034046A" w:rsidP="00F61ABC">
          <w:pPr>
            <w:jc w:val="right"/>
            <w:rPr>
              <w:rFonts w:ascii="Arial" w:hAnsi="Arial" w:cs="Arial"/>
              <w:sz w:val="16"/>
              <w:szCs w:val="16"/>
            </w:rPr>
          </w:pPr>
          <w:r w:rsidRPr="00A21C81">
            <w:rPr>
              <w:rFonts w:ascii="Arial" w:hAnsi="Arial" w:cs="Arial"/>
              <w:sz w:val="16"/>
              <w:szCs w:val="16"/>
            </w:rPr>
            <w:t xml:space="preserve">tel.: +48 71 39 74 200 </w:t>
          </w:r>
        </w:p>
        <w:p w14:paraId="78FFCA2B" w14:textId="77777777" w:rsidR="0034046A" w:rsidRPr="00A60C68" w:rsidRDefault="0034046A" w:rsidP="00F61ABC">
          <w:pPr>
            <w:jc w:val="right"/>
            <w:rPr>
              <w:rFonts w:ascii="Arial" w:hAnsi="Arial" w:cs="Arial"/>
              <w:sz w:val="16"/>
              <w:szCs w:val="16"/>
              <w:lang w:val="en-US"/>
            </w:rPr>
          </w:pPr>
          <w:r w:rsidRPr="00A60C68">
            <w:rPr>
              <w:rFonts w:ascii="Arial" w:hAnsi="Arial" w:cs="Arial"/>
              <w:sz w:val="16"/>
              <w:szCs w:val="16"/>
              <w:lang w:val="en-US"/>
            </w:rPr>
            <w:t xml:space="preserve">e-mail: wroclaw.dwup@dwup.pl  </w:t>
          </w:r>
        </w:p>
      </w:tc>
    </w:tr>
  </w:tbl>
  <w:p w14:paraId="6472A688" w14:textId="383A7DBD" w:rsidR="007F497F" w:rsidRDefault="00EE11F6" w:rsidP="00785514">
    <w:pPr>
      <w:pStyle w:val="Stopka"/>
      <w:rPr>
        <w:noProof/>
        <w:lang w:val="en-US"/>
      </w:rPr>
    </w:pPr>
    <w:r>
      <w:rPr>
        <w:noProof/>
      </w:rPr>
      <w:drawing>
        <wp:inline distT="0" distB="0" distL="0" distR="0" wp14:anchorId="4C66A866" wp14:editId="6876FFA6">
          <wp:extent cx="6120130" cy="647700"/>
          <wp:effectExtent l="0" t="0" r="0" b="0"/>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647700"/>
                  </a:xfrm>
                  <a:prstGeom prst="rect">
                    <a:avLst/>
                  </a:prstGeom>
                  <a:noFill/>
                  <a:ln>
                    <a:noFill/>
                  </a:ln>
                </pic:spPr>
              </pic:pic>
            </a:graphicData>
          </a:graphic>
        </wp:inline>
      </w:drawing>
    </w:r>
  </w:p>
  <w:p w14:paraId="1D6B93F6" w14:textId="77777777" w:rsidR="0034046A" w:rsidRPr="00A60C68" w:rsidRDefault="0034046A" w:rsidP="00785514">
    <w:pPr>
      <w:pStyle w:val="Stopka"/>
      <w:rPr>
        <w:rFonts w:ascii="Arial" w:hAnsi="Arial" w:cs="Arial"/>
        <w:noProof/>
        <w:sz w:val="2"/>
        <w:szCs w:val="2"/>
        <w:lang w:val="en-US"/>
      </w:rPr>
    </w:pPr>
    <w:r w:rsidRPr="00A60C68">
      <w:rPr>
        <w:noProof/>
        <w:lang w:val="en-US"/>
      </w:rPr>
      <w:t xml:space="preserve">       </w:t>
    </w:r>
    <w:r w:rsidRPr="00A60C68">
      <w:rPr>
        <w:noProof/>
        <w:lang w:val="en-US"/>
      </w:rPr>
      <w:tab/>
      <w:t xml:space="preserve">          </w:t>
    </w:r>
  </w:p>
  <w:p w14:paraId="4BA5A7F3" w14:textId="77777777" w:rsidR="0034046A" w:rsidRPr="007A2DCE" w:rsidRDefault="0034046A" w:rsidP="00785514">
    <w:pPr>
      <w:pStyle w:val="Stopka"/>
      <w:rPr>
        <w:rFonts w:ascii="Arial" w:hAnsi="Arial" w:cs="Arial"/>
        <w:noProof/>
        <w:sz w:val="2"/>
        <w:szCs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7C3C" w14:textId="77777777" w:rsidR="004751C1" w:rsidRDefault="004751C1" w:rsidP="00FE69F7">
      <w:r>
        <w:separator/>
      </w:r>
    </w:p>
  </w:footnote>
  <w:footnote w:type="continuationSeparator" w:id="0">
    <w:p w14:paraId="535E7FEB" w14:textId="77777777" w:rsidR="004751C1" w:rsidRDefault="004751C1" w:rsidP="00FE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41608" w14:textId="25098192" w:rsidR="0034046A" w:rsidRDefault="007B2C51" w:rsidP="00A376BE">
    <w:pPr>
      <w:pStyle w:val="Nagwek"/>
    </w:pPr>
    <w:r w:rsidRPr="00763115">
      <w:rPr>
        <w:noProof/>
      </w:rPr>
      <w:drawing>
        <wp:inline distT="0" distB="0" distL="0" distR="0" wp14:anchorId="682006B9" wp14:editId="78BC8418">
          <wp:extent cx="1296000" cy="752400"/>
          <wp:effectExtent l="0" t="0" r="0" b="0"/>
          <wp:docPr id="3" name="Obraz 3" descr="W:\1_FEDS 2025\Nowe logo i nazwa\Logo\pola ochronne\wup podstawowe poziome pole ochronne\wup podstawowe poziome pole ochron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W:\1_FEDS 2025\Nowe logo i nazwa\Logo\pola ochronne\wup podstawowe poziome pole ochronne\wup podstawowe poziome pole ochron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000" cy="752400"/>
                  </a:xfrm>
                  <a:prstGeom prst="rect">
                    <a:avLst/>
                  </a:prstGeom>
                  <a:noFill/>
                  <a:ln>
                    <a:noFill/>
                  </a:ln>
                </pic:spPr>
              </pic:pic>
            </a:graphicData>
          </a:graphic>
        </wp:inline>
      </w:drawing>
    </w:r>
  </w:p>
  <w:p w14:paraId="601E09B2" w14:textId="6E5D4B9C" w:rsidR="0034046A" w:rsidRDefault="003404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90273"/>
    <w:multiLevelType w:val="hybridMultilevel"/>
    <w:tmpl w:val="2ED02792"/>
    <w:lvl w:ilvl="0" w:tplc="0415000F">
      <w:start w:val="1"/>
      <w:numFmt w:val="decimal"/>
      <w:lvlText w:val="%1."/>
      <w:lvlJc w:val="left"/>
      <w:pPr>
        <w:ind w:left="64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47C219EA"/>
    <w:multiLevelType w:val="hybridMultilevel"/>
    <w:tmpl w:val="6D8CF6D4"/>
    <w:lvl w:ilvl="0" w:tplc="DA2A1886">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B001356"/>
    <w:multiLevelType w:val="hybridMultilevel"/>
    <w:tmpl w:val="EB6C1CC6"/>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3" w15:restartNumberingAfterBreak="0">
    <w:nsid w:val="4B4601D9"/>
    <w:multiLevelType w:val="hybridMultilevel"/>
    <w:tmpl w:val="A2DA36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1877640"/>
    <w:multiLevelType w:val="hybridMultilevel"/>
    <w:tmpl w:val="A08498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7786987"/>
    <w:multiLevelType w:val="hybridMultilevel"/>
    <w:tmpl w:val="61DED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BA0419"/>
    <w:multiLevelType w:val="hybridMultilevel"/>
    <w:tmpl w:val="CE26084A"/>
    <w:lvl w:ilvl="0" w:tplc="0415000D">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 w15:restartNumberingAfterBreak="0">
    <w:nsid w:val="640A1052"/>
    <w:multiLevelType w:val="hybridMultilevel"/>
    <w:tmpl w:val="AE94F5E2"/>
    <w:lvl w:ilvl="0" w:tplc="04150001">
      <w:start w:val="1"/>
      <w:numFmt w:val="bullet"/>
      <w:lvlText w:val=""/>
      <w:lvlJc w:val="left"/>
      <w:pPr>
        <w:tabs>
          <w:tab w:val="num" w:pos="502"/>
        </w:tabs>
        <w:ind w:left="502" w:hanging="360"/>
      </w:pPr>
      <w:rPr>
        <w:rFonts w:ascii="Symbol" w:hAnsi="Symbo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A20B9E"/>
    <w:multiLevelType w:val="hybridMultilevel"/>
    <w:tmpl w:val="9886EF7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9" w15:restartNumberingAfterBreak="0">
    <w:nsid w:val="6F4A2BE2"/>
    <w:multiLevelType w:val="hybridMultilevel"/>
    <w:tmpl w:val="9A4E5304"/>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0" w15:restartNumberingAfterBreak="0">
    <w:nsid w:val="76805E71"/>
    <w:multiLevelType w:val="hybridMultilevel"/>
    <w:tmpl w:val="DAEAB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86C0E26"/>
    <w:multiLevelType w:val="hybridMultilevel"/>
    <w:tmpl w:val="BF2ECD26"/>
    <w:lvl w:ilvl="0" w:tplc="AC443DB8">
      <w:start w:val="1"/>
      <w:numFmt w:val="upperRoman"/>
      <w:pStyle w:val="Nagwek1"/>
      <w:lvlText w:val="%1."/>
      <w:lvlJc w:val="righ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ECB0F77"/>
    <w:multiLevelType w:val="hybridMultilevel"/>
    <w:tmpl w:val="E160D838"/>
    <w:lvl w:ilvl="0" w:tplc="5300822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7"/>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4"/>
  </w:num>
  <w:num w:numId="10">
    <w:abstractNumId w:val="6"/>
  </w:num>
  <w:num w:numId="11">
    <w:abstractNumId w:val="1"/>
  </w:num>
  <w:num w:numId="12">
    <w:abstractNumId w:val="11"/>
    <w:lvlOverride w:ilvl="0">
      <w:startOverride w:val="1"/>
    </w:lvlOverride>
  </w:num>
  <w:num w:numId="13">
    <w:abstractNumId w:val="3"/>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405"/>
    <w:rsid w:val="00000CB0"/>
    <w:rsid w:val="000010E8"/>
    <w:rsid w:val="00015471"/>
    <w:rsid w:val="00042301"/>
    <w:rsid w:val="00051D59"/>
    <w:rsid w:val="00054D31"/>
    <w:rsid w:val="00070D69"/>
    <w:rsid w:val="00076720"/>
    <w:rsid w:val="000802D8"/>
    <w:rsid w:val="00086D07"/>
    <w:rsid w:val="00087C7C"/>
    <w:rsid w:val="00092869"/>
    <w:rsid w:val="000A7453"/>
    <w:rsid w:val="000D18FB"/>
    <w:rsid w:val="000F1A03"/>
    <w:rsid w:val="000F565B"/>
    <w:rsid w:val="001079EB"/>
    <w:rsid w:val="001208BA"/>
    <w:rsid w:val="00137B68"/>
    <w:rsid w:val="001417F0"/>
    <w:rsid w:val="00157393"/>
    <w:rsid w:val="001707EF"/>
    <w:rsid w:val="001717A5"/>
    <w:rsid w:val="00180C2F"/>
    <w:rsid w:val="00187172"/>
    <w:rsid w:val="00196958"/>
    <w:rsid w:val="001A4EAA"/>
    <w:rsid w:val="001C7C12"/>
    <w:rsid w:val="001D2F92"/>
    <w:rsid w:val="001D4F1E"/>
    <w:rsid w:val="001E2C7C"/>
    <w:rsid w:val="00203333"/>
    <w:rsid w:val="00203707"/>
    <w:rsid w:val="00232C8F"/>
    <w:rsid w:val="00236360"/>
    <w:rsid w:val="0023729A"/>
    <w:rsid w:val="00237669"/>
    <w:rsid w:val="00240FD9"/>
    <w:rsid w:val="0024274D"/>
    <w:rsid w:val="0025699C"/>
    <w:rsid w:val="00272FB8"/>
    <w:rsid w:val="002943B8"/>
    <w:rsid w:val="002946C3"/>
    <w:rsid w:val="00297049"/>
    <w:rsid w:val="002A119A"/>
    <w:rsid w:val="002A138E"/>
    <w:rsid w:val="002C66F5"/>
    <w:rsid w:val="002D64BA"/>
    <w:rsid w:val="002D6CE1"/>
    <w:rsid w:val="0031450F"/>
    <w:rsid w:val="0032447B"/>
    <w:rsid w:val="00331B78"/>
    <w:rsid w:val="0033554C"/>
    <w:rsid w:val="00335689"/>
    <w:rsid w:val="00337A3F"/>
    <w:rsid w:val="00337E5D"/>
    <w:rsid w:val="0034046A"/>
    <w:rsid w:val="00341FD7"/>
    <w:rsid w:val="0034249F"/>
    <w:rsid w:val="00346C8D"/>
    <w:rsid w:val="00347342"/>
    <w:rsid w:val="003538DB"/>
    <w:rsid w:val="00366CA3"/>
    <w:rsid w:val="003731B1"/>
    <w:rsid w:val="00376888"/>
    <w:rsid w:val="003774A9"/>
    <w:rsid w:val="0038317F"/>
    <w:rsid w:val="00384D9F"/>
    <w:rsid w:val="003900E9"/>
    <w:rsid w:val="003A22AC"/>
    <w:rsid w:val="003B339B"/>
    <w:rsid w:val="003B3A65"/>
    <w:rsid w:val="003D7988"/>
    <w:rsid w:val="003E6412"/>
    <w:rsid w:val="003E66C9"/>
    <w:rsid w:val="004138E8"/>
    <w:rsid w:val="00425253"/>
    <w:rsid w:val="004311C9"/>
    <w:rsid w:val="00452FA2"/>
    <w:rsid w:val="004532CC"/>
    <w:rsid w:val="00467183"/>
    <w:rsid w:val="004751C1"/>
    <w:rsid w:val="004A55A7"/>
    <w:rsid w:val="004C372C"/>
    <w:rsid w:val="004D3FA7"/>
    <w:rsid w:val="004D5D30"/>
    <w:rsid w:val="004F0AD0"/>
    <w:rsid w:val="004F32D2"/>
    <w:rsid w:val="004F3B51"/>
    <w:rsid w:val="00510DB6"/>
    <w:rsid w:val="00511C61"/>
    <w:rsid w:val="00514BCC"/>
    <w:rsid w:val="0052660A"/>
    <w:rsid w:val="00533DEF"/>
    <w:rsid w:val="00540B4F"/>
    <w:rsid w:val="00541608"/>
    <w:rsid w:val="0057324D"/>
    <w:rsid w:val="00575A9D"/>
    <w:rsid w:val="005B0405"/>
    <w:rsid w:val="005B54B8"/>
    <w:rsid w:val="005C53EF"/>
    <w:rsid w:val="005C6616"/>
    <w:rsid w:val="005D1EFE"/>
    <w:rsid w:val="005F053E"/>
    <w:rsid w:val="00622924"/>
    <w:rsid w:val="006444DC"/>
    <w:rsid w:val="00664F4F"/>
    <w:rsid w:val="00680435"/>
    <w:rsid w:val="00696124"/>
    <w:rsid w:val="006A2A64"/>
    <w:rsid w:val="006A551A"/>
    <w:rsid w:val="006C6933"/>
    <w:rsid w:val="006D78D6"/>
    <w:rsid w:val="006E144D"/>
    <w:rsid w:val="0072197F"/>
    <w:rsid w:val="007641DA"/>
    <w:rsid w:val="00774685"/>
    <w:rsid w:val="00785514"/>
    <w:rsid w:val="007963F1"/>
    <w:rsid w:val="007964A6"/>
    <w:rsid w:val="007A2DCE"/>
    <w:rsid w:val="007A78CC"/>
    <w:rsid w:val="007B2C51"/>
    <w:rsid w:val="007B56E5"/>
    <w:rsid w:val="007B7DB4"/>
    <w:rsid w:val="007C50D7"/>
    <w:rsid w:val="007E0938"/>
    <w:rsid w:val="007E30F6"/>
    <w:rsid w:val="007F497F"/>
    <w:rsid w:val="008145E5"/>
    <w:rsid w:val="00824120"/>
    <w:rsid w:val="00831712"/>
    <w:rsid w:val="00834F82"/>
    <w:rsid w:val="00843AF7"/>
    <w:rsid w:val="00857E95"/>
    <w:rsid w:val="00867CC3"/>
    <w:rsid w:val="00870A6C"/>
    <w:rsid w:val="00884330"/>
    <w:rsid w:val="008855CA"/>
    <w:rsid w:val="008B008E"/>
    <w:rsid w:val="008C77B8"/>
    <w:rsid w:val="008F74FA"/>
    <w:rsid w:val="008F75CA"/>
    <w:rsid w:val="008F7D2B"/>
    <w:rsid w:val="0090066E"/>
    <w:rsid w:val="00901F0D"/>
    <w:rsid w:val="00905470"/>
    <w:rsid w:val="00906BAF"/>
    <w:rsid w:val="00912524"/>
    <w:rsid w:val="00924F91"/>
    <w:rsid w:val="00930B44"/>
    <w:rsid w:val="00930BAE"/>
    <w:rsid w:val="00950E04"/>
    <w:rsid w:val="0095391F"/>
    <w:rsid w:val="00961A6A"/>
    <w:rsid w:val="0096410C"/>
    <w:rsid w:val="00981CA0"/>
    <w:rsid w:val="00982505"/>
    <w:rsid w:val="00986E3A"/>
    <w:rsid w:val="009B3DC8"/>
    <w:rsid w:val="009B77C5"/>
    <w:rsid w:val="009D085F"/>
    <w:rsid w:val="009D0BE6"/>
    <w:rsid w:val="009D1E21"/>
    <w:rsid w:val="009E2407"/>
    <w:rsid w:val="009F2E4C"/>
    <w:rsid w:val="009F5174"/>
    <w:rsid w:val="00A04DD6"/>
    <w:rsid w:val="00A20434"/>
    <w:rsid w:val="00A20D73"/>
    <w:rsid w:val="00A21D1C"/>
    <w:rsid w:val="00A35A40"/>
    <w:rsid w:val="00A376BE"/>
    <w:rsid w:val="00A56A30"/>
    <w:rsid w:val="00A60C68"/>
    <w:rsid w:val="00A64DB5"/>
    <w:rsid w:val="00A75F2F"/>
    <w:rsid w:val="00A84833"/>
    <w:rsid w:val="00A943E5"/>
    <w:rsid w:val="00A971AE"/>
    <w:rsid w:val="00AA75BE"/>
    <w:rsid w:val="00AF7AA7"/>
    <w:rsid w:val="00B03ADA"/>
    <w:rsid w:val="00B222A8"/>
    <w:rsid w:val="00B23796"/>
    <w:rsid w:val="00B32D1B"/>
    <w:rsid w:val="00B406AA"/>
    <w:rsid w:val="00B414F8"/>
    <w:rsid w:val="00B44B3D"/>
    <w:rsid w:val="00B47946"/>
    <w:rsid w:val="00B5437A"/>
    <w:rsid w:val="00B67E38"/>
    <w:rsid w:val="00B809BF"/>
    <w:rsid w:val="00B90A91"/>
    <w:rsid w:val="00B965E5"/>
    <w:rsid w:val="00BA2A1A"/>
    <w:rsid w:val="00BA6135"/>
    <w:rsid w:val="00BB05D7"/>
    <w:rsid w:val="00BB1016"/>
    <w:rsid w:val="00C06A6E"/>
    <w:rsid w:val="00C130F7"/>
    <w:rsid w:val="00C2548A"/>
    <w:rsid w:val="00C305F0"/>
    <w:rsid w:val="00C321B6"/>
    <w:rsid w:val="00C352E7"/>
    <w:rsid w:val="00C4643B"/>
    <w:rsid w:val="00C963D7"/>
    <w:rsid w:val="00CA285A"/>
    <w:rsid w:val="00CA6583"/>
    <w:rsid w:val="00CB1A0A"/>
    <w:rsid w:val="00CB47CA"/>
    <w:rsid w:val="00CB7626"/>
    <w:rsid w:val="00CC3037"/>
    <w:rsid w:val="00CD21E6"/>
    <w:rsid w:val="00CD3236"/>
    <w:rsid w:val="00CF349E"/>
    <w:rsid w:val="00CF74FD"/>
    <w:rsid w:val="00D01B61"/>
    <w:rsid w:val="00D02066"/>
    <w:rsid w:val="00D1215A"/>
    <w:rsid w:val="00D14D32"/>
    <w:rsid w:val="00D33755"/>
    <w:rsid w:val="00D41274"/>
    <w:rsid w:val="00D56C8E"/>
    <w:rsid w:val="00D61C29"/>
    <w:rsid w:val="00D92082"/>
    <w:rsid w:val="00DA19C4"/>
    <w:rsid w:val="00DA4E13"/>
    <w:rsid w:val="00DA5C36"/>
    <w:rsid w:val="00DB0A7F"/>
    <w:rsid w:val="00DB2670"/>
    <w:rsid w:val="00DB447C"/>
    <w:rsid w:val="00DB5C7C"/>
    <w:rsid w:val="00DC6505"/>
    <w:rsid w:val="00DD4D51"/>
    <w:rsid w:val="00DD7849"/>
    <w:rsid w:val="00DE0AC9"/>
    <w:rsid w:val="00DF17C7"/>
    <w:rsid w:val="00E1037B"/>
    <w:rsid w:val="00E23D85"/>
    <w:rsid w:val="00E26855"/>
    <w:rsid w:val="00E57364"/>
    <w:rsid w:val="00E62BB8"/>
    <w:rsid w:val="00E721C9"/>
    <w:rsid w:val="00E7389F"/>
    <w:rsid w:val="00E73DB2"/>
    <w:rsid w:val="00E90A32"/>
    <w:rsid w:val="00E92876"/>
    <w:rsid w:val="00EC7587"/>
    <w:rsid w:val="00ED6E92"/>
    <w:rsid w:val="00EE11F6"/>
    <w:rsid w:val="00EE1E50"/>
    <w:rsid w:val="00EF0D6D"/>
    <w:rsid w:val="00EF2D4E"/>
    <w:rsid w:val="00EF3653"/>
    <w:rsid w:val="00EF5A2F"/>
    <w:rsid w:val="00F02F08"/>
    <w:rsid w:val="00F15A9E"/>
    <w:rsid w:val="00F2118A"/>
    <w:rsid w:val="00F25EEF"/>
    <w:rsid w:val="00F2698E"/>
    <w:rsid w:val="00F36665"/>
    <w:rsid w:val="00F37596"/>
    <w:rsid w:val="00F42435"/>
    <w:rsid w:val="00F42938"/>
    <w:rsid w:val="00F45624"/>
    <w:rsid w:val="00F56293"/>
    <w:rsid w:val="00F57FA5"/>
    <w:rsid w:val="00F616BC"/>
    <w:rsid w:val="00F61ABC"/>
    <w:rsid w:val="00F65A90"/>
    <w:rsid w:val="00F66A63"/>
    <w:rsid w:val="00F77617"/>
    <w:rsid w:val="00FB571A"/>
    <w:rsid w:val="00FD0D68"/>
    <w:rsid w:val="00FE38D9"/>
    <w:rsid w:val="00FE5C96"/>
    <w:rsid w:val="00FE69F7"/>
    <w:rsid w:val="00FF60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347289F0"/>
  <w15:docId w15:val="{993BCD96-D515-40F4-A955-7CF8C3D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76BE"/>
    <w:pPr>
      <w:spacing w:line="360" w:lineRule="auto"/>
    </w:pPr>
    <w:rPr>
      <w:rFonts w:eastAsiaTheme="minorEastAsia" w:cstheme="minorBidi"/>
      <w:sz w:val="24"/>
      <w:szCs w:val="22"/>
    </w:rPr>
  </w:style>
  <w:style w:type="paragraph" w:styleId="Nagwek1">
    <w:name w:val="heading 1"/>
    <w:basedOn w:val="Normalny"/>
    <w:next w:val="Normalny"/>
    <w:link w:val="Nagwek1Znak"/>
    <w:uiPriority w:val="9"/>
    <w:qFormat/>
    <w:rsid w:val="00A376BE"/>
    <w:pPr>
      <w:keepNext/>
      <w:keepLines/>
      <w:numPr>
        <w:numId w:val="8"/>
      </w:numPr>
      <w:spacing w:before="240"/>
      <w:ind w:left="720"/>
      <w:outlineLvl w:val="0"/>
    </w:pPr>
    <w:rPr>
      <w:rFonts w:eastAsiaTheme="majorEastAsia" w:cstheme="majorBidi"/>
      <w:color w:val="244061" w:themeColor="accent1" w:themeShade="80"/>
      <w:sz w:val="28"/>
      <w:szCs w:val="32"/>
    </w:rPr>
  </w:style>
  <w:style w:type="paragraph" w:styleId="Nagwek2">
    <w:name w:val="heading 2"/>
    <w:basedOn w:val="Normalny"/>
    <w:next w:val="Normalny"/>
    <w:link w:val="Nagwek2Znak"/>
    <w:uiPriority w:val="9"/>
    <w:unhideWhenUsed/>
    <w:qFormat/>
    <w:rsid w:val="00196958"/>
    <w:pPr>
      <w:keepNext/>
      <w:keepLines/>
      <w:spacing w:before="160" w:after="120"/>
      <w:outlineLvl w:val="1"/>
    </w:pPr>
    <w:rPr>
      <w:rFonts w:eastAsiaTheme="majorEastAsia" w:cstheme="majorBidi"/>
      <w:color w:val="365F91" w:themeColor="accent1" w:themeShade="BF"/>
      <w:szCs w:val="26"/>
    </w:rPr>
  </w:style>
  <w:style w:type="paragraph" w:styleId="Nagwek3">
    <w:name w:val="heading 3"/>
    <w:basedOn w:val="Normalny"/>
    <w:link w:val="Nagwek3Znak"/>
    <w:uiPriority w:val="9"/>
    <w:qFormat/>
    <w:rsid w:val="00DC6505"/>
    <w:pPr>
      <w:spacing w:before="100" w:beforeAutospacing="1" w:after="100" w:afterAutospacing="1"/>
      <w:outlineLvl w:val="2"/>
    </w:pPr>
    <w:rPr>
      <w:rFonts w:ascii="Times New Roman" w:eastAsia="Times New Roman" w:hAnsi="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E69F7"/>
    <w:pPr>
      <w:tabs>
        <w:tab w:val="center" w:pos="4536"/>
        <w:tab w:val="right" w:pos="9072"/>
      </w:tabs>
    </w:pPr>
  </w:style>
  <w:style w:type="character" w:customStyle="1" w:styleId="NagwekZnak">
    <w:name w:val="Nagłówek Znak"/>
    <w:basedOn w:val="Domylnaczcionkaakapitu"/>
    <w:link w:val="Nagwek"/>
    <w:uiPriority w:val="99"/>
    <w:rsid w:val="00FE69F7"/>
  </w:style>
  <w:style w:type="paragraph" w:styleId="Stopka">
    <w:name w:val="footer"/>
    <w:basedOn w:val="Normalny"/>
    <w:link w:val="StopkaZnak"/>
    <w:uiPriority w:val="99"/>
    <w:unhideWhenUsed/>
    <w:rsid w:val="00FE69F7"/>
    <w:pPr>
      <w:tabs>
        <w:tab w:val="center" w:pos="4536"/>
        <w:tab w:val="right" w:pos="9072"/>
      </w:tabs>
    </w:pPr>
  </w:style>
  <w:style w:type="character" w:customStyle="1" w:styleId="StopkaZnak">
    <w:name w:val="Stopka Znak"/>
    <w:basedOn w:val="Domylnaczcionkaakapitu"/>
    <w:link w:val="Stopka"/>
    <w:uiPriority w:val="99"/>
    <w:rsid w:val="00FE69F7"/>
  </w:style>
  <w:style w:type="character" w:styleId="Hipercze">
    <w:name w:val="Hyperlink"/>
    <w:uiPriority w:val="99"/>
    <w:unhideWhenUsed/>
    <w:rsid w:val="00FE69F7"/>
    <w:rPr>
      <w:color w:val="0563C1"/>
      <w:u w:val="single"/>
    </w:rPr>
  </w:style>
  <w:style w:type="table" w:styleId="Tabela-Siatka">
    <w:name w:val="Table Grid"/>
    <w:basedOn w:val="Standardowy"/>
    <w:uiPriority w:val="39"/>
    <w:rsid w:val="00785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DC6505"/>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DC6505"/>
    <w:pPr>
      <w:spacing w:before="100" w:beforeAutospacing="1" w:after="100" w:afterAutospacing="1"/>
    </w:pPr>
    <w:rPr>
      <w:rFonts w:ascii="Times New Roman" w:eastAsia="Times New Roman" w:hAnsi="Times New Roman"/>
      <w:szCs w:val="24"/>
    </w:rPr>
  </w:style>
  <w:style w:type="paragraph" w:styleId="Tekstdymka">
    <w:name w:val="Balloon Text"/>
    <w:basedOn w:val="Normalny"/>
    <w:link w:val="TekstdymkaZnak"/>
    <w:uiPriority w:val="99"/>
    <w:semiHidden/>
    <w:unhideWhenUsed/>
    <w:rsid w:val="00DC6505"/>
    <w:rPr>
      <w:rFonts w:ascii="Segoe UI" w:hAnsi="Segoe UI" w:cs="Segoe UI"/>
      <w:sz w:val="18"/>
      <w:szCs w:val="18"/>
    </w:rPr>
  </w:style>
  <w:style w:type="character" w:customStyle="1" w:styleId="TekstdymkaZnak">
    <w:name w:val="Tekst dymka Znak"/>
    <w:link w:val="Tekstdymka"/>
    <w:uiPriority w:val="99"/>
    <w:semiHidden/>
    <w:rsid w:val="00DC6505"/>
    <w:rPr>
      <w:rFonts w:ascii="Segoe UI" w:hAnsi="Segoe UI" w:cs="Segoe UI"/>
      <w:sz w:val="18"/>
      <w:szCs w:val="18"/>
    </w:rPr>
  </w:style>
  <w:style w:type="paragraph" w:styleId="Zwykytekst">
    <w:name w:val="Plain Text"/>
    <w:basedOn w:val="Normalny"/>
    <w:link w:val="ZwykytekstZnak"/>
    <w:uiPriority w:val="99"/>
    <w:semiHidden/>
    <w:unhideWhenUsed/>
    <w:rsid w:val="00F66A63"/>
    <w:rPr>
      <w:rFonts w:eastAsiaTheme="minorHAnsi"/>
      <w:sz w:val="21"/>
      <w:szCs w:val="21"/>
    </w:rPr>
  </w:style>
  <w:style w:type="character" w:customStyle="1" w:styleId="ZwykytekstZnak">
    <w:name w:val="Zwykły tekst Znak"/>
    <w:basedOn w:val="Domylnaczcionkaakapitu"/>
    <w:link w:val="Zwykytekst"/>
    <w:uiPriority w:val="99"/>
    <w:semiHidden/>
    <w:rsid w:val="00F66A63"/>
    <w:rPr>
      <w:rFonts w:eastAsiaTheme="minorHAnsi" w:cstheme="minorBidi"/>
      <w:sz w:val="21"/>
      <w:szCs w:val="21"/>
      <w:lang w:eastAsia="en-US"/>
    </w:rPr>
  </w:style>
  <w:style w:type="paragraph" w:styleId="Akapitzlist">
    <w:name w:val="List Paragraph"/>
    <w:basedOn w:val="Normalny"/>
    <w:link w:val="AkapitzlistZnak"/>
    <w:uiPriority w:val="34"/>
    <w:qFormat/>
    <w:rsid w:val="00F45624"/>
    <w:pPr>
      <w:ind w:left="708"/>
    </w:pPr>
    <w:rPr>
      <w:rFonts w:ascii="Times New Roman" w:eastAsia="Times New Roman" w:hAnsi="Times New Roman" w:cs="Times New Roman"/>
      <w:sz w:val="20"/>
      <w:szCs w:val="20"/>
    </w:rPr>
  </w:style>
  <w:style w:type="character" w:customStyle="1" w:styleId="AkapitzlistZnak">
    <w:name w:val="Akapit z listą Znak"/>
    <w:link w:val="Akapitzlist"/>
    <w:uiPriority w:val="34"/>
    <w:locked/>
    <w:rsid w:val="00F45624"/>
    <w:rPr>
      <w:rFonts w:ascii="Times New Roman" w:eastAsia="Times New Roman" w:hAnsi="Times New Roman"/>
    </w:rPr>
  </w:style>
  <w:style w:type="paragraph" w:customStyle="1" w:styleId="Default">
    <w:name w:val="Default"/>
    <w:rsid w:val="00A56A30"/>
    <w:pPr>
      <w:autoSpaceDE w:val="0"/>
      <w:autoSpaceDN w:val="0"/>
      <w:adjustRightInd w:val="0"/>
    </w:pPr>
    <w:rPr>
      <w:rFonts w:ascii="Cambria" w:hAnsi="Cambria" w:cs="Cambria"/>
      <w:color w:val="000000"/>
      <w:sz w:val="24"/>
      <w:szCs w:val="24"/>
      <w:lang w:eastAsia="en-US"/>
    </w:rPr>
  </w:style>
  <w:style w:type="paragraph" w:styleId="Tytu">
    <w:name w:val="Title"/>
    <w:basedOn w:val="Normalny"/>
    <w:link w:val="TytuZnak"/>
    <w:uiPriority w:val="10"/>
    <w:qFormat/>
    <w:rsid w:val="00196958"/>
    <w:pPr>
      <w:spacing w:line="480" w:lineRule="auto"/>
      <w:jc w:val="center"/>
    </w:pPr>
    <w:rPr>
      <w:rFonts w:eastAsia="Calibri" w:cs="Times New Roman"/>
      <w:b/>
      <w:bCs/>
      <w:color w:val="244061" w:themeColor="accent1" w:themeShade="80"/>
      <w:sz w:val="32"/>
      <w:szCs w:val="28"/>
    </w:rPr>
  </w:style>
  <w:style w:type="character" w:customStyle="1" w:styleId="TytuZnak">
    <w:name w:val="Tytuł Znak"/>
    <w:basedOn w:val="Domylnaczcionkaakapitu"/>
    <w:link w:val="Tytu"/>
    <w:uiPriority w:val="10"/>
    <w:rsid w:val="00196958"/>
    <w:rPr>
      <w:b/>
      <w:bCs/>
      <w:color w:val="244061" w:themeColor="accent1" w:themeShade="80"/>
      <w:sz w:val="32"/>
      <w:szCs w:val="28"/>
    </w:rPr>
  </w:style>
  <w:style w:type="character" w:styleId="Pogrubienie">
    <w:name w:val="Strong"/>
    <w:basedOn w:val="Domylnaczcionkaakapitu"/>
    <w:uiPriority w:val="22"/>
    <w:qFormat/>
    <w:rsid w:val="003731B1"/>
    <w:rPr>
      <w:b/>
      <w:bCs/>
    </w:rPr>
  </w:style>
  <w:style w:type="paragraph" w:styleId="Bezodstpw">
    <w:name w:val="No Spacing"/>
    <w:uiPriority w:val="1"/>
    <w:qFormat/>
    <w:rsid w:val="007E30F6"/>
    <w:rPr>
      <w:rFonts w:ascii="Times New Roman" w:eastAsia="Times New Roman" w:hAnsi="Times New Roman"/>
    </w:rPr>
  </w:style>
  <w:style w:type="paragraph" w:styleId="Tekstpodstawowy">
    <w:name w:val="Body Text"/>
    <w:basedOn w:val="Normalny"/>
    <w:link w:val="TekstpodstawowyZnak"/>
    <w:rsid w:val="00EF3653"/>
    <w:pPr>
      <w:jc w:val="both"/>
    </w:pPr>
    <w:rPr>
      <w:rFonts w:ascii="Times New Roman" w:eastAsia="Times New Roman" w:hAnsi="Times New Roman" w:cs="Times New Roman"/>
      <w:sz w:val="28"/>
      <w:szCs w:val="20"/>
      <w:lang w:val="x-none" w:eastAsia="x-none"/>
    </w:rPr>
  </w:style>
  <w:style w:type="character" w:customStyle="1" w:styleId="TekstpodstawowyZnak">
    <w:name w:val="Tekst podstawowy Znak"/>
    <w:basedOn w:val="Domylnaczcionkaakapitu"/>
    <w:link w:val="Tekstpodstawowy"/>
    <w:rsid w:val="00EF3653"/>
    <w:rPr>
      <w:rFonts w:ascii="Times New Roman" w:eastAsia="Times New Roman" w:hAnsi="Times New Roman"/>
      <w:sz w:val="28"/>
      <w:lang w:val="x-none" w:eastAsia="x-none"/>
    </w:rPr>
  </w:style>
  <w:style w:type="paragraph" w:styleId="Tekstprzypisudolnego">
    <w:name w:val="footnote text"/>
    <w:aliases w:val="Podrozdział,Footnote,Podrozdzia3"/>
    <w:basedOn w:val="Normalny"/>
    <w:link w:val="TekstprzypisudolnegoZnak"/>
    <w:semiHidden/>
    <w:rsid w:val="00EF3653"/>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
    <w:basedOn w:val="Domylnaczcionkaakapitu"/>
    <w:link w:val="Tekstprzypisudolnego"/>
    <w:semiHidden/>
    <w:rsid w:val="00EF3653"/>
    <w:rPr>
      <w:rFonts w:ascii="Times New Roman" w:eastAsia="Times New Roman" w:hAnsi="Times New Roman"/>
      <w:szCs w:val="24"/>
    </w:rPr>
  </w:style>
  <w:style w:type="character" w:styleId="Odwoanieprzypisudolnego">
    <w:name w:val="footnote reference"/>
    <w:aliases w:val="Footnote Reference Number"/>
    <w:rsid w:val="00EF3653"/>
    <w:rPr>
      <w:vertAlign w:val="superscript"/>
    </w:rPr>
  </w:style>
  <w:style w:type="character" w:styleId="Odwoaniedokomentarza">
    <w:name w:val="annotation reference"/>
    <w:basedOn w:val="Domylnaczcionkaakapitu"/>
    <w:uiPriority w:val="99"/>
    <w:semiHidden/>
    <w:unhideWhenUsed/>
    <w:rsid w:val="0033554C"/>
    <w:rPr>
      <w:sz w:val="16"/>
      <w:szCs w:val="16"/>
    </w:rPr>
  </w:style>
  <w:style w:type="paragraph" w:styleId="Tekstkomentarza">
    <w:name w:val="annotation text"/>
    <w:basedOn w:val="Normalny"/>
    <w:link w:val="TekstkomentarzaZnak"/>
    <w:uiPriority w:val="99"/>
    <w:semiHidden/>
    <w:unhideWhenUsed/>
    <w:rsid w:val="0033554C"/>
    <w:rPr>
      <w:sz w:val="20"/>
      <w:szCs w:val="20"/>
    </w:rPr>
  </w:style>
  <w:style w:type="character" w:customStyle="1" w:styleId="TekstkomentarzaZnak">
    <w:name w:val="Tekst komentarza Znak"/>
    <w:basedOn w:val="Domylnaczcionkaakapitu"/>
    <w:link w:val="Tekstkomentarza"/>
    <w:uiPriority w:val="99"/>
    <w:semiHidden/>
    <w:rsid w:val="0033554C"/>
    <w:rPr>
      <w:rFonts w:asciiTheme="minorHAnsi" w:eastAsiaTheme="minorEastAsia" w:hAnsiTheme="minorHAnsi" w:cstheme="minorBidi"/>
    </w:rPr>
  </w:style>
  <w:style w:type="paragraph" w:styleId="Tematkomentarza">
    <w:name w:val="annotation subject"/>
    <w:basedOn w:val="Tekstkomentarza"/>
    <w:next w:val="Tekstkomentarza"/>
    <w:link w:val="TematkomentarzaZnak"/>
    <w:uiPriority w:val="99"/>
    <w:semiHidden/>
    <w:unhideWhenUsed/>
    <w:rsid w:val="0033554C"/>
    <w:rPr>
      <w:b/>
      <w:bCs/>
    </w:rPr>
  </w:style>
  <w:style w:type="character" w:customStyle="1" w:styleId="TematkomentarzaZnak">
    <w:name w:val="Temat komentarza Znak"/>
    <w:basedOn w:val="TekstkomentarzaZnak"/>
    <w:link w:val="Tematkomentarza"/>
    <w:uiPriority w:val="99"/>
    <w:semiHidden/>
    <w:rsid w:val="0033554C"/>
    <w:rPr>
      <w:rFonts w:asciiTheme="minorHAnsi" w:eastAsiaTheme="minorEastAsia" w:hAnsiTheme="minorHAnsi" w:cstheme="minorBidi"/>
      <w:b/>
      <w:bCs/>
    </w:rPr>
  </w:style>
  <w:style w:type="character" w:customStyle="1" w:styleId="Nagwek1Znak">
    <w:name w:val="Nagłówek 1 Znak"/>
    <w:basedOn w:val="Domylnaczcionkaakapitu"/>
    <w:link w:val="Nagwek1"/>
    <w:uiPriority w:val="9"/>
    <w:rsid w:val="00A376BE"/>
    <w:rPr>
      <w:rFonts w:eastAsiaTheme="majorEastAsia" w:cstheme="majorBidi"/>
      <w:color w:val="244061" w:themeColor="accent1" w:themeShade="80"/>
      <w:sz w:val="28"/>
      <w:szCs w:val="32"/>
    </w:rPr>
  </w:style>
  <w:style w:type="character" w:customStyle="1" w:styleId="Nagwek2Znak">
    <w:name w:val="Nagłówek 2 Znak"/>
    <w:basedOn w:val="Domylnaczcionkaakapitu"/>
    <w:link w:val="Nagwek2"/>
    <w:uiPriority w:val="9"/>
    <w:rsid w:val="00196958"/>
    <w:rPr>
      <w:rFonts w:eastAsiaTheme="majorEastAsia" w:cstheme="majorBidi"/>
      <w:color w:val="365F91" w:themeColor="accent1" w:themeShade="BF"/>
      <w:sz w:val="24"/>
      <w:szCs w:val="26"/>
    </w:rPr>
  </w:style>
  <w:style w:type="character" w:styleId="Nierozpoznanawzmianka">
    <w:name w:val="Unresolved Mention"/>
    <w:basedOn w:val="Domylnaczcionkaakapitu"/>
    <w:uiPriority w:val="99"/>
    <w:semiHidden/>
    <w:unhideWhenUsed/>
    <w:rsid w:val="004C3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597545">
      <w:bodyDiv w:val="1"/>
      <w:marLeft w:val="0"/>
      <w:marRight w:val="0"/>
      <w:marTop w:val="0"/>
      <w:marBottom w:val="0"/>
      <w:divBdr>
        <w:top w:val="none" w:sz="0" w:space="0" w:color="auto"/>
        <w:left w:val="none" w:sz="0" w:space="0" w:color="auto"/>
        <w:bottom w:val="none" w:sz="0" w:space="0" w:color="auto"/>
        <w:right w:val="none" w:sz="0" w:space="0" w:color="auto"/>
      </w:divBdr>
    </w:div>
    <w:div w:id="609749457">
      <w:bodyDiv w:val="1"/>
      <w:marLeft w:val="0"/>
      <w:marRight w:val="0"/>
      <w:marTop w:val="0"/>
      <w:marBottom w:val="0"/>
      <w:divBdr>
        <w:top w:val="none" w:sz="0" w:space="0" w:color="auto"/>
        <w:left w:val="none" w:sz="0" w:space="0" w:color="auto"/>
        <w:bottom w:val="none" w:sz="0" w:space="0" w:color="auto"/>
        <w:right w:val="none" w:sz="0" w:space="0" w:color="auto"/>
      </w:divBdr>
    </w:div>
    <w:div w:id="620646652">
      <w:bodyDiv w:val="1"/>
      <w:marLeft w:val="0"/>
      <w:marRight w:val="0"/>
      <w:marTop w:val="0"/>
      <w:marBottom w:val="0"/>
      <w:divBdr>
        <w:top w:val="none" w:sz="0" w:space="0" w:color="auto"/>
        <w:left w:val="none" w:sz="0" w:space="0" w:color="auto"/>
        <w:bottom w:val="none" w:sz="0" w:space="0" w:color="auto"/>
        <w:right w:val="none" w:sz="0" w:space="0" w:color="auto"/>
      </w:divBdr>
    </w:div>
    <w:div w:id="765731315">
      <w:bodyDiv w:val="1"/>
      <w:marLeft w:val="0"/>
      <w:marRight w:val="0"/>
      <w:marTop w:val="0"/>
      <w:marBottom w:val="0"/>
      <w:divBdr>
        <w:top w:val="none" w:sz="0" w:space="0" w:color="auto"/>
        <w:left w:val="none" w:sz="0" w:space="0" w:color="auto"/>
        <w:bottom w:val="none" w:sz="0" w:space="0" w:color="auto"/>
        <w:right w:val="none" w:sz="0" w:space="0" w:color="auto"/>
      </w:divBdr>
    </w:div>
    <w:div w:id="983503645">
      <w:bodyDiv w:val="1"/>
      <w:marLeft w:val="0"/>
      <w:marRight w:val="0"/>
      <w:marTop w:val="0"/>
      <w:marBottom w:val="0"/>
      <w:divBdr>
        <w:top w:val="none" w:sz="0" w:space="0" w:color="auto"/>
        <w:left w:val="none" w:sz="0" w:space="0" w:color="auto"/>
        <w:bottom w:val="none" w:sz="0" w:space="0" w:color="auto"/>
        <w:right w:val="none" w:sz="0" w:space="0" w:color="auto"/>
      </w:divBdr>
    </w:div>
    <w:div w:id="1017854328">
      <w:bodyDiv w:val="1"/>
      <w:marLeft w:val="0"/>
      <w:marRight w:val="0"/>
      <w:marTop w:val="0"/>
      <w:marBottom w:val="0"/>
      <w:divBdr>
        <w:top w:val="none" w:sz="0" w:space="0" w:color="auto"/>
        <w:left w:val="none" w:sz="0" w:space="0" w:color="auto"/>
        <w:bottom w:val="none" w:sz="0" w:space="0" w:color="auto"/>
        <w:right w:val="none" w:sz="0" w:space="0" w:color="auto"/>
      </w:divBdr>
    </w:div>
    <w:div w:id="1090782037">
      <w:bodyDiv w:val="1"/>
      <w:marLeft w:val="0"/>
      <w:marRight w:val="0"/>
      <w:marTop w:val="0"/>
      <w:marBottom w:val="0"/>
      <w:divBdr>
        <w:top w:val="none" w:sz="0" w:space="0" w:color="auto"/>
        <w:left w:val="none" w:sz="0" w:space="0" w:color="auto"/>
        <w:bottom w:val="none" w:sz="0" w:space="0" w:color="auto"/>
        <w:right w:val="none" w:sz="0" w:space="0" w:color="auto"/>
      </w:divBdr>
    </w:div>
    <w:div w:id="1146625684">
      <w:bodyDiv w:val="1"/>
      <w:marLeft w:val="0"/>
      <w:marRight w:val="0"/>
      <w:marTop w:val="0"/>
      <w:marBottom w:val="0"/>
      <w:divBdr>
        <w:top w:val="none" w:sz="0" w:space="0" w:color="auto"/>
        <w:left w:val="none" w:sz="0" w:space="0" w:color="auto"/>
        <w:bottom w:val="none" w:sz="0" w:space="0" w:color="auto"/>
        <w:right w:val="none" w:sz="0" w:space="0" w:color="auto"/>
      </w:divBdr>
    </w:div>
    <w:div w:id="1226332016">
      <w:bodyDiv w:val="1"/>
      <w:marLeft w:val="0"/>
      <w:marRight w:val="0"/>
      <w:marTop w:val="0"/>
      <w:marBottom w:val="0"/>
      <w:divBdr>
        <w:top w:val="none" w:sz="0" w:space="0" w:color="auto"/>
        <w:left w:val="none" w:sz="0" w:space="0" w:color="auto"/>
        <w:bottom w:val="none" w:sz="0" w:space="0" w:color="auto"/>
        <w:right w:val="none" w:sz="0" w:space="0" w:color="auto"/>
      </w:divBdr>
    </w:div>
    <w:div w:id="1745880712">
      <w:bodyDiv w:val="1"/>
      <w:marLeft w:val="0"/>
      <w:marRight w:val="0"/>
      <w:marTop w:val="0"/>
      <w:marBottom w:val="0"/>
      <w:divBdr>
        <w:top w:val="none" w:sz="0" w:space="0" w:color="auto"/>
        <w:left w:val="none" w:sz="0" w:space="0" w:color="auto"/>
        <w:bottom w:val="none" w:sz="0" w:space="0" w:color="auto"/>
        <w:right w:val="none" w:sz="0" w:space="0" w:color="auto"/>
      </w:divBdr>
    </w:div>
    <w:div w:id="1797917047">
      <w:bodyDiv w:val="1"/>
      <w:marLeft w:val="0"/>
      <w:marRight w:val="0"/>
      <w:marTop w:val="0"/>
      <w:marBottom w:val="0"/>
      <w:divBdr>
        <w:top w:val="none" w:sz="0" w:space="0" w:color="auto"/>
        <w:left w:val="none" w:sz="0" w:space="0" w:color="auto"/>
        <w:bottom w:val="none" w:sz="0" w:space="0" w:color="auto"/>
        <w:right w:val="none" w:sz="0" w:space="0" w:color="auto"/>
      </w:divBdr>
    </w:div>
    <w:div w:id="1843009537">
      <w:bodyDiv w:val="1"/>
      <w:marLeft w:val="0"/>
      <w:marRight w:val="0"/>
      <w:marTop w:val="0"/>
      <w:marBottom w:val="0"/>
      <w:divBdr>
        <w:top w:val="none" w:sz="0" w:space="0" w:color="auto"/>
        <w:left w:val="none" w:sz="0" w:space="0" w:color="auto"/>
        <w:bottom w:val="none" w:sz="0" w:space="0" w:color="auto"/>
        <w:right w:val="none" w:sz="0" w:space="0" w:color="auto"/>
      </w:divBdr>
    </w:div>
    <w:div w:id="206093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wolfram@dwup.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MAJKA\Wydzia&#322;%20%20Promocji%20-%20papier%20firmowy\kolor\ZI+POWER+POK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1AE570-AB9B-4ED4-BF37-A3B396E3E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ZI+POWER+POKL</Template>
  <TotalTime>37</TotalTime>
  <Pages>6</Pages>
  <Words>1579</Words>
  <Characters>9478</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mmajka</dc:creator>
  <cp:lastModifiedBy>Magdalena Wolfram</cp:lastModifiedBy>
  <cp:revision>6</cp:revision>
  <cp:lastPrinted>2025-01-30T07:40:00Z</cp:lastPrinted>
  <dcterms:created xsi:type="dcterms:W3CDTF">2026-04-20T06:47:00Z</dcterms:created>
  <dcterms:modified xsi:type="dcterms:W3CDTF">2026-04-20T11:22:00Z</dcterms:modified>
</cp:coreProperties>
</file>